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BA4A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8C3DAC" wp14:editId="7726B072">
            <wp:extent cx="1894840" cy="731520"/>
            <wp:effectExtent l="0" t="0" r="0" b="0"/>
            <wp:docPr id="1" name="Рисунок 1" descr="МАЭ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ЭК_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54F1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3973E6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2009EF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14:paraId="1229E554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6C4F7046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32670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67E04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D256F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20630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44AD0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86CC47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79AE8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DE8B52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3CF36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КОРРУПЦИОННЫМИ РИСКАМИ В СДЕЛКАХ </w:t>
      </w:r>
    </w:p>
    <w:p w14:paraId="55811F5C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</w:t>
      </w:r>
      <w:r w:rsidRPr="0096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«МАЭК-Казатомпром»</w:t>
      </w:r>
    </w:p>
    <w:p w14:paraId="559CF6F8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BB6D2D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ВНД ЮД-12-2022</w:t>
      </w:r>
    </w:p>
    <w:p w14:paraId="0E580C1A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4F020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CF2B0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C71576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F53AA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98E13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C6FB3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62F86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9E725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754A82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B855CA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FE3D3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3ED64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070A10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A0804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B25333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EABE3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4ED92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AC62A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12813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5B538C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0D209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Товарищество с ограниченной ответственностью</w:t>
      </w:r>
    </w:p>
    <w:p w14:paraId="6FA69B9A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«Мангистауский атомный энергетический комбинат-Казатомпром»</w:t>
      </w:r>
    </w:p>
    <w:p w14:paraId="65AC585B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C68D2D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Актау</w:t>
      </w:r>
    </w:p>
    <w:p w14:paraId="1F22C354" w14:textId="77777777" w:rsidR="00270F7F" w:rsidRPr="0096782D" w:rsidRDefault="00270F7F" w:rsidP="00270F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70F7F" w:rsidRPr="0096782D" w:rsidSect="00390FD4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259" w:header="709" w:footer="709" w:gutter="0"/>
          <w:pgNumType w:start="2"/>
          <w:cols w:space="708"/>
          <w:titlePg/>
          <w:docGrid w:linePitch="360"/>
        </w:sectPr>
      </w:pPr>
    </w:p>
    <w:p w14:paraId="13AC280A" w14:textId="77777777" w:rsidR="00270F7F" w:rsidRPr="0096782D" w:rsidRDefault="00270F7F" w:rsidP="00270F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70F7F" w:rsidRPr="0096782D" w:rsidSect="00390FD4">
          <w:type w:val="continuous"/>
          <w:pgSz w:w="11906" w:h="16838"/>
          <w:pgMar w:top="1134" w:right="851" w:bottom="1134" w:left="1259" w:header="709" w:footer="709" w:gutter="0"/>
          <w:pgNumType w:start="2"/>
          <w:cols w:space="708"/>
          <w:titlePg/>
          <w:docGrid w:linePitch="360"/>
        </w:sectPr>
      </w:pPr>
    </w:p>
    <w:p w14:paraId="4E88B5CA" w14:textId="77777777" w:rsidR="00270F7F" w:rsidRPr="0096782D" w:rsidRDefault="00ED367B" w:rsidP="00270F7F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224BF1C3" wp14:editId="5686927E">
            <wp:extent cx="5934075" cy="8391525"/>
            <wp:effectExtent l="0" t="0" r="9525" b="9525"/>
            <wp:docPr id="2" name="Рисунок 2" descr="C:\Users\magalarova\AppData\Local\Microsoft\Windows\INetCache\Content.Word\титулка методи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larova\AppData\Local\Microsoft\Windows\INetCache\Content.Word\титулка методика_page-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2DC06" w14:textId="77777777" w:rsidR="00270F7F" w:rsidRDefault="00270F7F" w:rsidP="00270F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01AFC3A0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Предисловие</w:t>
      </w:r>
    </w:p>
    <w:p w14:paraId="4EF084E6" w14:textId="77777777" w:rsidR="00270F7F" w:rsidRPr="0096782D" w:rsidRDefault="00270F7F" w:rsidP="00270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275919" w14:textId="77777777" w:rsidR="00270F7F" w:rsidRPr="0096782D" w:rsidRDefault="00270F7F" w:rsidP="00270F7F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РАЗРАБОТАНА И ВНЕСЕНА </w:t>
      </w:r>
      <w:r w:rsidRPr="0096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 ТОО «МАЭК-Казатомпром».</w:t>
      </w:r>
    </w:p>
    <w:p w14:paraId="0C921A5B" w14:textId="77777777" w:rsidR="00270F7F" w:rsidRPr="0096782D" w:rsidRDefault="00270F7F" w:rsidP="00270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9DBB7" w14:textId="66884ABD" w:rsidR="00270F7F" w:rsidRPr="0096782D" w:rsidRDefault="00270F7F" w:rsidP="00270F7F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УТВЕРЖДЕНА И ВВЕДЕНА В ДЕЙСТВИЕ </w:t>
      </w:r>
      <w:r w:rsidRPr="0096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генерального директора ТОО «МАЭК-Казатомпром» </w:t>
      </w: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2D1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D1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2D1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№</w:t>
      </w:r>
      <w:r w:rsidR="002D1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78.</w:t>
      </w: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13EE057" w14:textId="77777777" w:rsidR="00270F7F" w:rsidRPr="0096782D" w:rsidRDefault="00270F7F" w:rsidP="00270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310973" w14:textId="77777777" w:rsidR="00270F7F" w:rsidRPr="0096782D" w:rsidRDefault="00270F7F" w:rsidP="00270F7F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определяет важность предотвращения коррупционных рисков в сделках и договорах, направленного на своевременную идентификацию, выявление, контроль и принятие мер по снижению Коррупционных рисков, которые могут возникнуть при сделках и договорных отношениях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96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44622F" w14:textId="77777777" w:rsidR="00270F7F" w:rsidRPr="0096782D" w:rsidRDefault="00270F7F" w:rsidP="00270F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778F7A" w14:textId="77777777" w:rsidR="00270F7F" w:rsidRPr="0096782D" w:rsidRDefault="00270F7F" w:rsidP="00270F7F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ПЕРВОЙ ПРОВЕРКИ                                                                                   </w:t>
      </w: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2023 год</w:t>
      </w:r>
    </w:p>
    <w:p w14:paraId="3FC7EC19" w14:textId="77777777" w:rsidR="00270F7F" w:rsidRPr="0096782D" w:rsidRDefault="00270F7F" w:rsidP="00270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ПЕРИОДИЧНОСТЬ ПРОВЕРКИ                                                                                             </w:t>
      </w: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год</w:t>
      </w:r>
    </w:p>
    <w:p w14:paraId="73B95E70" w14:textId="77777777" w:rsidR="00270F7F" w:rsidRPr="0096782D" w:rsidRDefault="00270F7F" w:rsidP="00270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68D9FD" w14:textId="77777777" w:rsidR="00270F7F" w:rsidRPr="0096782D" w:rsidRDefault="00270F7F" w:rsidP="00270F7F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ВВЕДЕНА в ТОО МАЭК-Казатомпром» </w:t>
      </w:r>
      <w:r w:rsidRPr="0096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впервые.</w:t>
      </w:r>
    </w:p>
    <w:p w14:paraId="367F7695" w14:textId="77777777" w:rsidR="00270F7F" w:rsidRPr="0096782D" w:rsidRDefault="00270F7F" w:rsidP="00270F7F">
      <w:pPr>
        <w:tabs>
          <w:tab w:val="left" w:pos="242"/>
        </w:tabs>
        <w:spacing w:line="240" w:lineRule="auto"/>
        <w:ind w:left="6237"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50A65" w14:textId="77777777" w:rsidR="00270F7F" w:rsidRPr="0096782D" w:rsidRDefault="00270F7F" w:rsidP="00270F7F">
      <w:pPr>
        <w:tabs>
          <w:tab w:val="left" w:pos="242"/>
        </w:tabs>
        <w:ind w:right="20"/>
        <w:rPr>
          <w:rFonts w:ascii="Times New Roman" w:hAnsi="Times New Roman" w:cs="Times New Roman"/>
          <w:sz w:val="24"/>
          <w:szCs w:val="24"/>
        </w:rPr>
      </w:pPr>
    </w:p>
    <w:p w14:paraId="1D9C9D7C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C525AE4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E75A330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2202316B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492EAC90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E9EF039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5272815D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0DD9B1A4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7380A6C8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298B4E6E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604C8A88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736B6290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79B12260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B80A4A7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3139642D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01C4CD18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75FCD4C7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7F7BC5EF" w14:textId="428D0A8D" w:rsidR="00270F7F" w:rsidRPr="0096782D" w:rsidRDefault="002F53EF" w:rsidP="002F53EF">
      <w:pPr>
        <w:tabs>
          <w:tab w:val="left" w:pos="7965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11319716"/>
        <w:docPartObj>
          <w:docPartGallery w:val="Table of Contents"/>
          <w:docPartUnique/>
        </w:docPartObj>
      </w:sdtPr>
      <w:sdtContent>
        <w:p w14:paraId="4A656B78" w14:textId="77777777" w:rsidR="00270F7F" w:rsidRPr="0096782D" w:rsidRDefault="00270F7F" w:rsidP="00270F7F">
          <w:pPr>
            <w:pStyle w:val="a9"/>
            <w:keepNext w:val="0"/>
            <w:keepLines w:val="0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FD8A7FF" w14:textId="77777777" w:rsidR="00270F7F" w:rsidRPr="0096782D" w:rsidRDefault="00270F7F" w:rsidP="00270F7F">
          <w:pPr>
            <w:pStyle w:val="a9"/>
            <w:keepNext w:val="0"/>
            <w:keepLines w:val="0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6782D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25B1AD77" w14:textId="096813D3" w:rsidR="00270F7F" w:rsidRDefault="00270F7F" w:rsidP="00270F7F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r w:rsidRPr="009678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6782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678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3525116" w:history="1">
            <w:r w:rsidRPr="004713F8">
              <w:rPr>
                <w:rStyle w:val="aa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713F8">
              <w:rPr>
                <w:rStyle w:val="aa"/>
                <w:rFonts w:ascii="Times New Roman" w:hAnsi="Times New Roman" w:cs="Times New Roman"/>
                <w:b/>
                <w:noProof/>
              </w:rPr>
              <w:t>Область применения</w:t>
            </w:r>
            <w:r>
              <w:rPr>
                <w:noProof/>
                <w:webHidden/>
              </w:rPr>
              <w:tab/>
            </w:r>
            <w:r w:rsidR="002F53EF">
              <w:rPr>
                <w:noProof/>
                <w:webHidden/>
                <w:lang w:val="kk-KZ"/>
              </w:rPr>
              <w:t>5</w:t>
            </w:r>
          </w:hyperlink>
        </w:p>
        <w:p w14:paraId="2C58812D" w14:textId="73212F27" w:rsidR="00270F7F" w:rsidRDefault="00000000" w:rsidP="00270F7F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5117" w:history="1">
            <w:r w:rsidR="00270F7F" w:rsidRPr="004713F8">
              <w:rPr>
                <w:rStyle w:val="aa"/>
                <w:rFonts w:ascii="Times New Roman" w:hAnsi="Times New Roman" w:cs="Times New Roman"/>
                <w:b/>
                <w:noProof/>
              </w:rPr>
              <w:t>2.</w:t>
            </w:r>
            <w:r w:rsidR="00270F7F">
              <w:rPr>
                <w:rFonts w:eastAsiaTheme="minorEastAsia"/>
                <w:noProof/>
                <w:lang w:eastAsia="ru-RU"/>
              </w:rPr>
              <w:tab/>
            </w:r>
            <w:r w:rsidR="00270F7F" w:rsidRPr="004713F8">
              <w:rPr>
                <w:rStyle w:val="aa"/>
                <w:rFonts w:ascii="Times New Roman" w:hAnsi="Times New Roman" w:cs="Times New Roman"/>
                <w:b/>
                <w:noProof/>
              </w:rPr>
              <w:t>Идентификация рисков</w:t>
            </w:r>
            <w:r w:rsidR="00270F7F">
              <w:rPr>
                <w:noProof/>
                <w:webHidden/>
              </w:rPr>
              <w:tab/>
            </w:r>
            <w:r w:rsidR="002F53EF">
              <w:rPr>
                <w:noProof/>
                <w:webHidden/>
                <w:lang w:val="kk-KZ"/>
              </w:rPr>
              <w:t>5</w:t>
            </w:r>
          </w:hyperlink>
        </w:p>
        <w:p w14:paraId="5A60781C" w14:textId="2FEA4E1C" w:rsidR="00270F7F" w:rsidRDefault="00000000" w:rsidP="00270F7F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5118" w:history="1">
            <w:r w:rsidR="00270F7F" w:rsidRPr="004713F8">
              <w:rPr>
                <w:rStyle w:val="aa"/>
                <w:rFonts w:ascii="Times New Roman" w:hAnsi="Times New Roman" w:cs="Times New Roman"/>
                <w:b/>
                <w:noProof/>
              </w:rPr>
              <w:t>3.</w:t>
            </w:r>
            <w:r w:rsidR="00270F7F">
              <w:rPr>
                <w:rFonts w:eastAsiaTheme="minorEastAsia"/>
                <w:noProof/>
                <w:lang w:eastAsia="ru-RU"/>
              </w:rPr>
              <w:tab/>
            </w:r>
            <w:r w:rsidR="00270F7F" w:rsidRPr="004713F8">
              <w:rPr>
                <w:rStyle w:val="aa"/>
                <w:rFonts w:ascii="Times New Roman" w:hAnsi="Times New Roman" w:cs="Times New Roman"/>
                <w:b/>
                <w:noProof/>
              </w:rPr>
              <w:t>Оценка рисков</w:t>
            </w:r>
            <w:r w:rsidR="00270F7F">
              <w:rPr>
                <w:noProof/>
                <w:webHidden/>
              </w:rPr>
              <w:tab/>
            </w:r>
            <w:r w:rsidR="002F53EF">
              <w:rPr>
                <w:noProof/>
                <w:webHidden/>
                <w:lang w:val="kk-KZ"/>
              </w:rPr>
              <w:t>6</w:t>
            </w:r>
          </w:hyperlink>
        </w:p>
        <w:p w14:paraId="41EC9F11" w14:textId="4171E2D8" w:rsidR="00270F7F" w:rsidRDefault="00000000" w:rsidP="00270F7F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5119" w:history="1">
            <w:r w:rsidR="00270F7F" w:rsidRPr="004713F8">
              <w:rPr>
                <w:rStyle w:val="aa"/>
                <w:rFonts w:ascii="Times New Roman" w:hAnsi="Times New Roman" w:cs="Times New Roman"/>
                <w:b/>
                <w:noProof/>
              </w:rPr>
              <w:t>4.</w:t>
            </w:r>
            <w:r w:rsidR="00270F7F">
              <w:rPr>
                <w:rFonts w:eastAsiaTheme="minorEastAsia"/>
                <w:noProof/>
                <w:lang w:eastAsia="ru-RU"/>
              </w:rPr>
              <w:tab/>
            </w:r>
            <w:r w:rsidR="00270F7F" w:rsidRPr="004713F8">
              <w:rPr>
                <w:rStyle w:val="aa"/>
                <w:rFonts w:ascii="Times New Roman" w:hAnsi="Times New Roman" w:cs="Times New Roman"/>
                <w:b/>
                <w:noProof/>
              </w:rPr>
              <w:t>Управление рисками</w:t>
            </w:r>
            <w:r w:rsidR="00270F7F">
              <w:rPr>
                <w:noProof/>
                <w:webHidden/>
              </w:rPr>
              <w:tab/>
            </w:r>
            <w:r w:rsidR="002F53EF">
              <w:rPr>
                <w:noProof/>
                <w:webHidden/>
                <w:lang w:val="kk-KZ"/>
              </w:rPr>
              <w:t>6</w:t>
            </w:r>
          </w:hyperlink>
        </w:p>
        <w:p w14:paraId="2D9F214C" w14:textId="44DE1516" w:rsidR="00270F7F" w:rsidRDefault="00000000" w:rsidP="00270F7F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5120" w:history="1">
            <w:r w:rsidR="00270F7F" w:rsidRPr="004713F8">
              <w:rPr>
                <w:rStyle w:val="aa"/>
                <w:rFonts w:ascii="Times New Roman" w:hAnsi="Times New Roman" w:cs="Times New Roman"/>
                <w:b/>
                <w:noProof/>
              </w:rPr>
              <w:t>5.</w:t>
            </w:r>
            <w:r w:rsidR="00270F7F">
              <w:rPr>
                <w:rFonts w:eastAsiaTheme="minorEastAsia"/>
                <w:noProof/>
                <w:lang w:eastAsia="ru-RU"/>
              </w:rPr>
              <w:tab/>
            </w:r>
            <w:r w:rsidR="00270F7F" w:rsidRPr="004713F8">
              <w:rPr>
                <w:rStyle w:val="aa"/>
                <w:rFonts w:ascii="Times New Roman" w:hAnsi="Times New Roman" w:cs="Times New Roman"/>
                <w:b/>
                <w:noProof/>
              </w:rPr>
              <w:t>Управление документом</w:t>
            </w:r>
            <w:r w:rsidR="00270F7F">
              <w:rPr>
                <w:noProof/>
                <w:webHidden/>
              </w:rPr>
              <w:tab/>
            </w:r>
            <w:r w:rsidR="002F53EF">
              <w:rPr>
                <w:noProof/>
                <w:webHidden/>
                <w:lang w:val="kk-KZ"/>
              </w:rPr>
              <w:t>7</w:t>
            </w:r>
          </w:hyperlink>
        </w:p>
        <w:p w14:paraId="4CCD3D72" w14:textId="09CEFAE3" w:rsidR="00270F7F" w:rsidRDefault="00000000" w:rsidP="00270F7F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5121" w:history="1">
            <w:r w:rsidR="00270F7F" w:rsidRPr="004713F8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ЛИСТ РЕГИСТРАЦИИ ИЗМЕНЕНИЙ</w:t>
            </w:r>
            <w:r w:rsidR="00270F7F">
              <w:rPr>
                <w:noProof/>
                <w:webHidden/>
              </w:rPr>
              <w:tab/>
            </w:r>
            <w:r w:rsidR="002F53EF">
              <w:rPr>
                <w:noProof/>
                <w:webHidden/>
                <w:lang w:val="kk-KZ"/>
              </w:rPr>
              <w:t>8</w:t>
            </w:r>
          </w:hyperlink>
        </w:p>
        <w:p w14:paraId="78BB1A46" w14:textId="75A0AF1A" w:rsidR="00270F7F" w:rsidRDefault="00000000" w:rsidP="00270F7F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5122" w:history="1">
            <w:r w:rsidR="00270F7F" w:rsidRPr="004713F8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ЛИСТ ОЗНАКОМЛЕНИЯ</w:t>
            </w:r>
            <w:r w:rsidR="00270F7F">
              <w:rPr>
                <w:noProof/>
                <w:webHidden/>
              </w:rPr>
              <w:tab/>
            </w:r>
            <w:r w:rsidR="002F53EF">
              <w:rPr>
                <w:noProof/>
                <w:webHidden/>
                <w:lang w:val="kk-KZ"/>
              </w:rPr>
              <w:t>9</w:t>
            </w:r>
          </w:hyperlink>
        </w:p>
        <w:p w14:paraId="3CEBE3CB" w14:textId="77777777" w:rsidR="00270F7F" w:rsidRPr="0096782D" w:rsidRDefault="00270F7F" w:rsidP="00270F7F">
          <w:pPr>
            <w:spacing w:after="0"/>
            <w:rPr>
              <w:b/>
              <w:bCs/>
            </w:rPr>
          </w:pPr>
          <w:r w:rsidRPr="0096782D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408EC008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3F69D237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59B2639E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2BA483DC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61635221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3A52B992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2A5DA01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7FA9022B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1C53977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563A37DC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27DE484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02B45D85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5C746851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78D2E3AF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4D75B5DF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37CF0B3F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CEF448F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2225DF2B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21EF3776" w14:textId="77777777" w:rsidR="00270F7F" w:rsidRPr="0096782D" w:rsidRDefault="00270F7F" w:rsidP="00270F7F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413F4917" w14:textId="3854B2ED" w:rsidR="00270F7F" w:rsidRPr="002F53EF" w:rsidRDefault="00270F7F" w:rsidP="002F53E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53EF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113525116"/>
      <w:r w:rsidRPr="002F53EF"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</w:t>
      </w:r>
      <w:bookmarkEnd w:id="0"/>
    </w:p>
    <w:p w14:paraId="33E3C5CE" w14:textId="77777777" w:rsidR="00270F7F" w:rsidRPr="0096782D" w:rsidRDefault="00270F7F" w:rsidP="00270F7F">
      <w:pPr>
        <w:pStyle w:val="a8"/>
        <w:tabs>
          <w:tab w:val="left" w:pos="993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428507E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В целях предотвращения коррупционных рисков в сделках и договорах ТОО «МАЭК-Казатомпром» (далее - Предприятие) разработало настоящую Методику оценки проведения коррупционных рисков, проведения антикоррупционного мониторинга (далее – Методика) разработана в соответствии с действующим антикоррупционным законодательством Республики Казахстан и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.</w:t>
      </w:r>
    </w:p>
    <w:p w14:paraId="59A4D7C0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Методика определяет важность предотвращения коррупционных рисков в сделках и договорах (далее – Коррупционный риск), направленного на своевременную идентификацию, выявление, контроль и принятие мер по снижению Коррупционных рисков, которые могут возникнуть при сделках и договорных отношениях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.</w:t>
      </w:r>
    </w:p>
    <w:p w14:paraId="23F5C2C2" w14:textId="77777777" w:rsidR="00270F7F" w:rsidRPr="00AD1F99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Настоящая Методика является внутренним актом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1F99">
        <w:rPr>
          <w:rFonts w:ascii="Times New Roman" w:hAnsi="Times New Roman" w:cs="Times New Roman"/>
          <w:sz w:val="24"/>
          <w:szCs w:val="24"/>
        </w:rPr>
        <w:t>. Основной целью настоящего Методики является предотвращение возникновения коррупционных рисков в сделках, контрактах, договорах и прочих актах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1F99">
        <w:rPr>
          <w:rFonts w:ascii="Times New Roman" w:hAnsi="Times New Roman" w:cs="Times New Roman"/>
          <w:sz w:val="24"/>
          <w:szCs w:val="24"/>
        </w:rPr>
        <w:t>.</w:t>
      </w:r>
    </w:p>
    <w:p w14:paraId="263D566F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Действие настоящей Методики распространяется на всех работников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 и выполняемых функций и на все лица, с которыми заключены гражданско-правовые акты любого характера.</w:t>
      </w:r>
    </w:p>
    <w:p w14:paraId="1A299E84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Коррупционный риск представляет собой потенциальное событие (или стечение обстоятельств) в будущем, которое в случае своей реализации может нарушить данную Методику, Политику противодействия коррупции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782D">
        <w:rPr>
          <w:rFonts w:ascii="Times New Roman" w:hAnsi="Times New Roman" w:cs="Times New Roman"/>
          <w:sz w:val="24"/>
          <w:szCs w:val="24"/>
        </w:rPr>
        <w:t>, законодательство Республики Казахстан в области противодействия коррупции, а также оказать влияние возникновению рисков подобного рода.</w:t>
      </w:r>
    </w:p>
    <w:p w14:paraId="49B2FEA7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Иные вопросы в области выявления Коррупционных рисков регламентируются соответствующими внутренними нормативными правовыми актами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и законодательством Республики Казахстан.</w:t>
      </w:r>
    </w:p>
    <w:p w14:paraId="72E01831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Действие настоящей Методики распространяется на все виды сделок, контрактов и договоров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. Методика является обязательной для ознакомления и применения всеми структурными подразделениями и работниками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. При осуществлении функциональных обязанностей и реализации поставленных задач, работники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должны руководствоваться нормами, изложенными в данной Методике.</w:t>
      </w:r>
    </w:p>
    <w:p w14:paraId="1A0D139A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Основными принципами процесса управления Коррупционных рисков в договорах и контрактах являются: </w:t>
      </w:r>
    </w:p>
    <w:p w14:paraId="02B5C1E8" w14:textId="77777777" w:rsidR="00270F7F" w:rsidRPr="0096782D" w:rsidRDefault="00270F7F" w:rsidP="00270F7F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целостность – рассмотрение элементов риска коррупционного характера во всех актах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в разрезе корпоративной системы управления рисками;</w:t>
      </w:r>
    </w:p>
    <w:p w14:paraId="11DC9549" w14:textId="77777777" w:rsidR="00270F7F" w:rsidRPr="0096782D" w:rsidRDefault="00270F7F" w:rsidP="00270F7F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открытость – запрет на рассмотрение системы управления коррупционными рисками как автономной или обособленной, а также распространения данного принципа во всех договорных актах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;</w:t>
      </w:r>
    </w:p>
    <w:p w14:paraId="5657C73F" w14:textId="77777777" w:rsidR="00270F7F" w:rsidRPr="0096782D" w:rsidRDefault="00270F7F" w:rsidP="00270F7F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информированность – сопровождение наличием объективной, достоверной и актуальной информации в договорных актах с контрагентами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;</w:t>
      </w:r>
    </w:p>
    <w:p w14:paraId="00838F70" w14:textId="77777777" w:rsidR="00270F7F" w:rsidRPr="0096782D" w:rsidRDefault="00270F7F" w:rsidP="00270F7F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непрерывность – процесс мониторинга на выявление Коррупционных рисков в сделках и договорах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осуществляется на постоянной основе.</w:t>
      </w:r>
    </w:p>
    <w:p w14:paraId="52225D1B" w14:textId="77777777" w:rsidR="00270F7F" w:rsidRPr="0096782D" w:rsidRDefault="00270F7F" w:rsidP="00270F7F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5AAF1A" w14:textId="77777777" w:rsidR="00270F7F" w:rsidRPr="0096782D" w:rsidRDefault="00270F7F" w:rsidP="00270F7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13525117"/>
      <w:r w:rsidRPr="0096782D">
        <w:rPr>
          <w:rFonts w:ascii="Times New Roman" w:hAnsi="Times New Roman" w:cs="Times New Roman"/>
          <w:b/>
          <w:sz w:val="24"/>
          <w:szCs w:val="24"/>
        </w:rPr>
        <w:t>Идентификация рисков</w:t>
      </w:r>
      <w:bookmarkEnd w:id="1"/>
    </w:p>
    <w:p w14:paraId="30FC32AA" w14:textId="77777777" w:rsidR="00270F7F" w:rsidRPr="0096782D" w:rsidRDefault="00270F7F" w:rsidP="00270F7F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082C4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Предприятия на постоянной основе идентифицирует потенциальные события в контрактах, договорах, сделках, а также нормы в других актах, которые могут влиять на деятельность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, и определяет, представляют ли они собой причинами и условиями возникновения Коррупционных рисков.</w:t>
      </w:r>
    </w:p>
    <w:p w14:paraId="1E157F55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При идентификации событий рассматриваются различные внутренние и внешние факторы, которые могут вызывать Коррупционные риски, предпосылки и возможности.</w:t>
      </w:r>
    </w:p>
    <w:p w14:paraId="39C2A976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lastRenderedPageBreak/>
        <w:t xml:space="preserve"> Идентификация рисков – это определение подверженности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влиянию событий, наступление которых может негативно отразиться на Политике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и нарушению антикоррупционного законодательства.</w:t>
      </w:r>
    </w:p>
    <w:p w14:paraId="7BEBD593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Целью процедуры идентификации Коррупционных рисков в сделках и договорах является обнаружение рисков и включение их в Реестр коррупционных рисков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.</w:t>
      </w:r>
    </w:p>
    <w:p w14:paraId="216D7412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Идентификация Коррупционных рисков и наличие реального объективного взгляда на имеющиеся риски является одной из основ эффективного управления рисками, содействующих в исполнении Политики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.</w:t>
      </w:r>
    </w:p>
    <w:p w14:paraId="7F0AA031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может на постоянной основе идентифицировать и оценивать Коррупционные риски в сделках и договорах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.</w:t>
      </w:r>
    </w:p>
    <w:p w14:paraId="55B066D8" w14:textId="77777777" w:rsidR="00270F7F" w:rsidRPr="0096782D" w:rsidRDefault="00270F7F" w:rsidP="00270F7F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664DCC" w14:textId="77777777" w:rsidR="00270F7F" w:rsidRPr="0096782D" w:rsidRDefault="00270F7F" w:rsidP="00270F7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13525118"/>
      <w:r w:rsidRPr="0096782D">
        <w:rPr>
          <w:rFonts w:ascii="Times New Roman" w:hAnsi="Times New Roman" w:cs="Times New Roman"/>
          <w:b/>
          <w:sz w:val="24"/>
          <w:szCs w:val="24"/>
        </w:rPr>
        <w:t>Оценка рисков</w:t>
      </w:r>
      <w:bookmarkEnd w:id="2"/>
    </w:p>
    <w:p w14:paraId="4EC38970" w14:textId="77777777" w:rsidR="00270F7F" w:rsidRPr="0096782D" w:rsidRDefault="00270F7F" w:rsidP="00270F7F">
      <w:pPr>
        <w:pStyle w:val="a8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3E7C711E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Идентификация и оценка Коррупционных рисков направлены на предоставление общего видения по существующим коррупционным рискам и их размерам путем осуществления базового ранжирования для определения наиболее «уязвимых» мест. </w:t>
      </w:r>
    </w:p>
    <w:p w14:paraId="470C6729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Процесс оценки Коррупционных рисков проводится с целью выделения наиболее значимых (критических) рисков, которые могут негативно влиять на деятельность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, вызывать собой возникновение коррупционного правонарушения, как со стороны работника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, так и со стороны контрагентов и партнеров. Эти риски должны безотлагательно выноситься на рассмотрение и принимать решения об устранении и контроле по этим рискам.</w:t>
      </w:r>
    </w:p>
    <w:p w14:paraId="41DE72E0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Оценка Коррупционных </w:t>
      </w:r>
      <w:proofErr w:type="gramStart"/>
      <w:r w:rsidRPr="0096782D">
        <w:rPr>
          <w:rFonts w:ascii="Times New Roman" w:hAnsi="Times New Roman" w:cs="Times New Roman"/>
          <w:sz w:val="24"/>
          <w:szCs w:val="24"/>
        </w:rPr>
        <w:t>рисков  включает</w:t>
      </w:r>
      <w:proofErr w:type="gramEnd"/>
      <w:r w:rsidRPr="0096782D">
        <w:rPr>
          <w:rFonts w:ascii="Times New Roman" w:hAnsi="Times New Roman" w:cs="Times New Roman"/>
          <w:sz w:val="24"/>
          <w:szCs w:val="24"/>
        </w:rPr>
        <w:t xml:space="preserve"> рассмотрение источников и причин возникновения каждого риска, негативные последствия при их реализации, и вероятность, что определенное событие произойдет.</w:t>
      </w:r>
    </w:p>
    <w:p w14:paraId="0DE9D332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Первоначально оценка Коррупционных рисков проводится на качественной основе, затем для наиболее значимых из них должна быть проведена количественная оценка.</w:t>
      </w:r>
    </w:p>
    <w:p w14:paraId="5E57D425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Риски, которые не поддаются количественной оценке, нет надежной статистической информации для их моделирования или построение таких моделей не является целесообразным с точки зрения затрат, оцениваются только на качественной основе.</w:t>
      </w:r>
    </w:p>
    <w:p w14:paraId="6A726502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 Коррупционные риски, имеющие место быть в актах </w:t>
      </w:r>
      <w:proofErr w:type="gramStart"/>
      <w:r w:rsidRPr="0096782D">
        <w:rPr>
          <w:rFonts w:ascii="Times New Roman" w:hAnsi="Times New Roman" w:cs="Times New Roman"/>
          <w:sz w:val="24"/>
          <w:szCs w:val="24"/>
        </w:rPr>
        <w:t>сделок</w:t>
      </w:r>
      <w:proofErr w:type="gramEnd"/>
      <w:r w:rsidRPr="0096782D">
        <w:rPr>
          <w:rFonts w:ascii="Times New Roman" w:hAnsi="Times New Roman" w:cs="Times New Roman"/>
          <w:sz w:val="24"/>
          <w:szCs w:val="24"/>
        </w:rPr>
        <w:t xml:space="preserve"> классифицируются по следующим признакам:</w:t>
      </w:r>
    </w:p>
    <w:p w14:paraId="4199E833" w14:textId="77777777" w:rsidR="00270F7F" w:rsidRPr="0096782D" w:rsidRDefault="00270F7F" w:rsidP="00270F7F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допустимый риск </w:t>
      </w:r>
      <w:proofErr w:type="gramStart"/>
      <w:r w:rsidRPr="0096782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6782D">
        <w:rPr>
          <w:rFonts w:ascii="Times New Roman" w:hAnsi="Times New Roman" w:cs="Times New Roman"/>
          <w:sz w:val="24"/>
          <w:szCs w:val="24"/>
        </w:rPr>
        <w:t xml:space="preserve"> риск решения, в результате осуществления, которого не грозит совершение коррупционного правонарушения со стороны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, работников и контрагентов, в пределах этой зоны Политика противодействия коррупции сохраняет свою превентивную целесообразность, т.е. коррупционные риски имеют место, но они не превышают уровень порога;</w:t>
      </w:r>
    </w:p>
    <w:p w14:paraId="486DCAA3" w14:textId="77777777" w:rsidR="00270F7F" w:rsidRPr="0096782D" w:rsidRDefault="00270F7F" w:rsidP="00270F7F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высокий риск </w:t>
      </w:r>
      <w:proofErr w:type="gramStart"/>
      <w:r w:rsidRPr="0096782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6782D">
        <w:rPr>
          <w:rFonts w:ascii="Times New Roman" w:hAnsi="Times New Roman" w:cs="Times New Roman"/>
          <w:sz w:val="24"/>
          <w:szCs w:val="24"/>
        </w:rPr>
        <w:t xml:space="preserve"> риск, при котором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грозит совершение коррупционного правонарушения, зона критического риска характеризуется опасностью нарушения антикоррупционного законодательства, которые заведомо превышают уровень порога и в крайнем случае могут привести к уголовной и/или административной ответственности одного работника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;</w:t>
      </w:r>
    </w:p>
    <w:p w14:paraId="3703AE73" w14:textId="77777777" w:rsidR="00270F7F" w:rsidRPr="0096782D" w:rsidRDefault="00270F7F" w:rsidP="00270F7F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критический риск - риск, при котором возникает условия для совершения системных коррупционных правонарушении, такие риски могут достигать величины, когда системность приобретает постоянный характер и вовлеченность двух и более работников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. Также к этой группе относятся любые риски, связанные с прямой опасностью для осуществления хищения государственных активов.</w:t>
      </w:r>
    </w:p>
    <w:p w14:paraId="23484673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Все идентифицированные, выявленные и оцененные коррупционные риски в сделках и договорах отражаются на Реестре коррупционных рисков.</w:t>
      </w:r>
    </w:p>
    <w:p w14:paraId="26C366FF" w14:textId="77777777" w:rsidR="00270F7F" w:rsidRPr="0096782D" w:rsidRDefault="00270F7F" w:rsidP="00270F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30779" w14:textId="77777777" w:rsidR="00270F7F" w:rsidRPr="0096782D" w:rsidRDefault="00270F7F" w:rsidP="00270F7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13525119"/>
      <w:r w:rsidRPr="0096782D">
        <w:rPr>
          <w:rFonts w:ascii="Times New Roman" w:hAnsi="Times New Roman" w:cs="Times New Roman"/>
          <w:b/>
          <w:sz w:val="24"/>
          <w:szCs w:val="24"/>
        </w:rPr>
        <w:t>Управление рисками</w:t>
      </w:r>
      <w:bookmarkEnd w:id="3"/>
    </w:p>
    <w:p w14:paraId="595287B2" w14:textId="77777777" w:rsidR="00270F7F" w:rsidRPr="0096782D" w:rsidRDefault="00270F7F" w:rsidP="00270F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C903B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lastRenderedPageBreak/>
        <w:t>В целях устранения Коррупционных рисков, Предприятия определяет методы реагирования и устраняет их от более критического к менее критическому риску.</w:t>
      </w:r>
    </w:p>
    <w:p w14:paraId="1EA5F5BC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Управление Коррупционными рисками представляет собой процесс выработки и реализации мер, позволяющих уменьшить негативный эффект и вероятность совершения коррупционного правонарушения как работниками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, так и со стороны контрагентов. </w:t>
      </w:r>
    </w:p>
    <w:p w14:paraId="5FD10004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, имеющие отношение на формирование, заключение, подписание и выполнение сделок и договорных отношений на постоянной основе проводят мониторинг и другие мероприятия, направленные на идентификацию и выявление Коррупционных рисков совместно с антикоррупционной комплаенс-службой Компании.</w:t>
      </w:r>
    </w:p>
    <w:p w14:paraId="6FFA87AC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Все контракты, договора и другие акты сделок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должны иметь информирующую норму об антикоррупционной приверженности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, а также требовать соответствующую антикоррупционную культуру со стороны всех контрагентов, партнеров, заказчиков и других лиц имеющие договорные отношения с Компанией. </w:t>
      </w:r>
    </w:p>
    <w:p w14:paraId="7933B2BD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Неисполнение данного требования контрагентами, может служить основанием для расторжения договора в одностороннем порядке со стороны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>, без возмещения каких-либо обязательств.</w:t>
      </w:r>
    </w:p>
    <w:p w14:paraId="4F5CF42C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Уход и/или избежание Коррупционного риска включает в себя действия, направленные минимизацию, контроль и на прекращение или отказ от осуществления операций, которые указаны в договорных актах и потенциально приведут к негативным последствиям. </w:t>
      </w:r>
    </w:p>
    <w:p w14:paraId="3C100B09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 Минимизация и контроль Коррупционных рисков подразумевает мероприятия, направленные на:</w:t>
      </w:r>
    </w:p>
    <w:p w14:paraId="4E8423F2" w14:textId="77777777" w:rsidR="00270F7F" w:rsidRPr="0096782D" w:rsidRDefault="00270F7F" w:rsidP="00270F7F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предупреждение – сокращение вероятности наступления определенного риска при заключении сделок, контрактов и прочих договоров;</w:t>
      </w:r>
    </w:p>
    <w:p w14:paraId="3E63E649" w14:textId="77777777" w:rsidR="00270F7F" w:rsidRPr="0096782D" w:rsidRDefault="00270F7F" w:rsidP="00270F7F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контроль – сокращение Коррупционных рисков и/или полное устранение в случае выявления, идентификации и наступления подобного риска;</w:t>
      </w:r>
    </w:p>
    <w:p w14:paraId="19866387" w14:textId="77777777" w:rsidR="00270F7F" w:rsidRPr="0096782D" w:rsidRDefault="00270F7F" w:rsidP="00270F7F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диверсификация – в случаях, когда невозможно полное исключение Коррупционных рисков, распределение риска между несколькими работниками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6782D">
        <w:rPr>
          <w:rFonts w:ascii="Times New Roman" w:hAnsi="Times New Roman" w:cs="Times New Roman"/>
          <w:sz w:val="24"/>
          <w:szCs w:val="24"/>
        </w:rPr>
        <w:t xml:space="preserve"> с целью снижения его потенциального влияния.</w:t>
      </w:r>
    </w:p>
    <w:p w14:paraId="53A4DFD3" w14:textId="77777777" w:rsidR="00270F7F" w:rsidRPr="0096782D" w:rsidRDefault="00270F7F" w:rsidP="00270F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7AD0" w14:textId="77777777" w:rsidR="00270F7F" w:rsidRPr="0096782D" w:rsidRDefault="00270F7F" w:rsidP="00270F7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113525120"/>
      <w:r w:rsidRPr="0096782D">
        <w:rPr>
          <w:rFonts w:ascii="Times New Roman" w:hAnsi="Times New Roman" w:cs="Times New Roman"/>
          <w:b/>
          <w:sz w:val="24"/>
          <w:szCs w:val="24"/>
        </w:rPr>
        <w:t>Управление документом</w:t>
      </w:r>
      <w:bookmarkEnd w:id="4"/>
    </w:p>
    <w:p w14:paraId="5A13839C" w14:textId="77777777" w:rsidR="00270F7F" w:rsidRPr="0096782D" w:rsidRDefault="00270F7F" w:rsidP="00270F7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CCFDD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утверждения, регистрации, размножения, рассылки, хранения, проверки, изменения и отмены Методики установлен </w:t>
      </w:r>
      <w:proofErr w:type="gramStart"/>
      <w:r w:rsidRPr="0096782D">
        <w:rPr>
          <w:rFonts w:ascii="Times New Roman" w:hAnsi="Times New Roman" w:cs="Times New Roman"/>
          <w:sz w:val="24"/>
          <w:szCs w:val="24"/>
        </w:rPr>
        <w:t>в  СТ</w:t>
      </w:r>
      <w:proofErr w:type="gramEnd"/>
      <w:r w:rsidRPr="0096782D">
        <w:rPr>
          <w:rFonts w:ascii="Times New Roman" w:hAnsi="Times New Roman" w:cs="Times New Roman"/>
          <w:sz w:val="24"/>
          <w:szCs w:val="24"/>
        </w:rPr>
        <w:t xml:space="preserve"> МАЭК-002-2020. </w:t>
      </w:r>
    </w:p>
    <w:p w14:paraId="35AF231C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26. ЮД проводит работу по введению в действие настоящей методики, проводит периодическую их проверку (не реже одного раза в год), по мере необходимости актуализирует методику, обеспечивая соответствие документа текущим требованиям и задачам.</w:t>
      </w:r>
    </w:p>
    <w:p w14:paraId="1AE2AA23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Оригинал стандартов после утверждения находится в юридическом департаменте, где регистрируется и хранится до отмены.</w:t>
      </w:r>
    </w:p>
    <w:p w14:paraId="04A5C6B4" w14:textId="77777777" w:rsidR="00270F7F" w:rsidRPr="0096782D" w:rsidRDefault="00270F7F" w:rsidP="00270F7F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2D">
        <w:rPr>
          <w:rFonts w:ascii="Times New Roman" w:hAnsi="Times New Roman" w:cs="Times New Roman"/>
          <w:sz w:val="24"/>
          <w:szCs w:val="24"/>
        </w:rPr>
        <w:t>В соответствии с приказом электронная копия размещается на корпоративном портале предприятия.</w:t>
      </w:r>
    </w:p>
    <w:p w14:paraId="66C48D87" w14:textId="77777777" w:rsidR="00270F7F" w:rsidRPr="0096782D" w:rsidRDefault="00270F7F" w:rsidP="00270F7F">
      <w:pPr>
        <w:rPr>
          <w:rFonts w:ascii="Times New Roman" w:hAnsi="Times New Roman" w:cs="Times New Roman"/>
          <w:sz w:val="24"/>
          <w:szCs w:val="24"/>
        </w:rPr>
      </w:pPr>
    </w:p>
    <w:p w14:paraId="1D765F58" w14:textId="77777777" w:rsidR="00270F7F" w:rsidRPr="0096782D" w:rsidRDefault="00270F7F" w:rsidP="00270F7F">
      <w:pPr>
        <w:rPr>
          <w:rFonts w:ascii="Times New Roman" w:hAnsi="Times New Roman" w:cs="Times New Roman"/>
          <w:sz w:val="24"/>
          <w:szCs w:val="24"/>
        </w:rPr>
      </w:pPr>
    </w:p>
    <w:p w14:paraId="61346AA4" w14:textId="77777777" w:rsidR="00270F7F" w:rsidRPr="0096782D" w:rsidRDefault="00270F7F" w:rsidP="00270F7F">
      <w:pPr>
        <w:rPr>
          <w:rFonts w:ascii="Times New Roman" w:hAnsi="Times New Roman" w:cs="Times New Roman"/>
          <w:sz w:val="24"/>
          <w:szCs w:val="24"/>
        </w:rPr>
      </w:pPr>
    </w:p>
    <w:p w14:paraId="32EBEDD8" w14:textId="77777777" w:rsidR="00270F7F" w:rsidRPr="0096782D" w:rsidRDefault="00270F7F" w:rsidP="00270F7F">
      <w:pPr>
        <w:rPr>
          <w:rFonts w:ascii="Times New Roman" w:hAnsi="Times New Roman" w:cs="Times New Roman"/>
          <w:sz w:val="24"/>
          <w:szCs w:val="24"/>
        </w:rPr>
      </w:pPr>
    </w:p>
    <w:p w14:paraId="20105043" w14:textId="77777777" w:rsidR="00270F7F" w:rsidRPr="0096782D" w:rsidRDefault="00270F7F" w:rsidP="00270F7F">
      <w:pPr>
        <w:rPr>
          <w:rFonts w:ascii="Times New Roman" w:hAnsi="Times New Roman" w:cs="Times New Roman"/>
          <w:sz w:val="24"/>
          <w:szCs w:val="24"/>
        </w:rPr>
      </w:pPr>
    </w:p>
    <w:p w14:paraId="2CE3D72F" w14:textId="77777777" w:rsidR="00270F7F" w:rsidRPr="0096782D" w:rsidRDefault="00270F7F" w:rsidP="00270F7F">
      <w:pPr>
        <w:rPr>
          <w:rFonts w:ascii="Times New Roman" w:hAnsi="Times New Roman" w:cs="Times New Roman"/>
          <w:sz w:val="24"/>
          <w:szCs w:val="24"/>
        </w:rPr>
      </w:pPr>
    </w:p>
    <w:p w14:paraId="3FF5274E" w14:textId="44B13FEF" w:rsidR="00270F7F" w:rsidRPr="0096782D" w:rsidRDefault="00270F7F" w:rsidP="002F53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5" w:name="_Toc113525121"/>
      <w:r w:rsidRPr="00967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РЕГИСТРАЦИИ ИЗМЕНЕНИЙ</w:t>
      </w:r>
      <w:bookmarkEnd w:id="5"/>
    </w:p>
    <w:p w14:paraId="3AF1B207" w14:textId="77777777" w:rsidR="00270F7F" w:rsidRPr="0096782D" w:rsidRDefault="00270F7F" w:rsidP="00270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1134"/>
        <w:gridCol w:w="3827"/>
        <w:gridCol w:w="2410"/>
        <w:gridCol w:w="1559"/>
      </w:tblGrid>
      <w:tr w:rsidR="00270F7F" w:rsidRPr="0096782D" w14:paraId="6152FA37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967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A6C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C4F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стр. Инструкции, №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FDF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изменения, дополнения</w:t>
            </w:r>
          </w:p>
          <w:p w14:paraId="20FCC19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C32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8E5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лица, внёсшего изменения</w:t>
            </w:r>
          </w:p>
        </w:tc>
      </w:tr>
      <w:tr w:rsidR="00270F7F" w:rsidRPr="0096782D" w14:paraId="354A5A54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F7A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B70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B28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D23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546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FE1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6AEA360B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06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121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F42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E59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548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4A0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0A1F516D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45D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676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B96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B6F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53B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036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65455D32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6F4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F45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A4D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BF6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34A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800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AD7DA25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2546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CDA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C76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842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9B8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249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8B7487A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B21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889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12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027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46C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4A8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07D0C535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60F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B14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CAD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F40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195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2C8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C88D1C3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427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C29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1D1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A2B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6E1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753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141C827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1FA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F0C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218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C48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A87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8CC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BC3D0C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49A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2C9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864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417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31E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C74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DB68CF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EC5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5FC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580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505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1C8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20F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CFCF73A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874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1E7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7DF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934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763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EB2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9AE58D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77E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173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1AA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6C2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E47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CB0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9DEC347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DC8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68F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5C2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A27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F9A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80B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7915AC7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54D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3C2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D7B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7A6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935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0C2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60EE3D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80C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145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88E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C9D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D32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A8A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2FA3E78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6D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0B5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64B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9A1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6DD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03A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FF8C78F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2D9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522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24F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00A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BF7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2C0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24B2AF9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899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90F6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0EE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609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13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0C8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161C878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787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1C5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B2D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79E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96A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1DF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662E2DD8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919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1A3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409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AD5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AD9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F21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881F4CC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B61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B5E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0F3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9DB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CB5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D23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2E20716D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232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8DE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3D8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0126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C7C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EC6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BA80867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3CC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69B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510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BE0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CA06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FEB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65AFD529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215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1E1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42E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56E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C4D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DB1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41E164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794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B4D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903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CF6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FC0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C526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6F14A62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629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2C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F17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BE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BEE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EE9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E646F1D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738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1D3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CE0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BBF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47D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59F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842EAFD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743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432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6C4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180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2A9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157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E91139E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E2A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B68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3A6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069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BCE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E9A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A0083F4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627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A02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32E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DAF6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C49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C72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F4DF6F3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FE7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A28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F9D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D2E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5A5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33B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993C623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A67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E31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FA1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01F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869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3B5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619B00F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E97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F97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0AC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BDB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5F7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E6D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79034B9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DCC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BA6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C6E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219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F0E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A81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031F8FF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8A3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B7E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C54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22B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1F6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E32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EE022B8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91C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6F1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903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2CB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BB0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BF0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062E41F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C90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153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91E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8B4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010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831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371BABD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6B6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344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E2B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16B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80A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812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6FEE36B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9FC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7B3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083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80F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7E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29D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6230896B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670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15D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DB2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5A2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D62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0735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938DC5E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FC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34D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451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47C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241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7A8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27200930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F2F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C30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CBB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319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99E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553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C241450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2BDD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845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F8C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028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6C3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D01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A17DDD2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3AF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2A5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205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BAC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986B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342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1F9542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869A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761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60B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33B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B88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3232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8D32B70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012F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3794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D186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FAB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1943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0BB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83652FC" w14:textId="77777777" w:rsidR="00270F7F" w:rsidRPr="0096782D" w:rsidRDefault="00270F7F" w:rsidP="00270F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A6B95" w14:textId="77777777" w:rsidR="00270F7F" w:rsidRPr="0096782D" w:rsidRDefault="00270F7F" w:rsidP="00270F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340738633"/>
    </w:p>
    <w:p w14:paraId="0B9E0B66" w14:textId="77777777" w:rsidR="00270F7F" w:rsidRPr="0096782D" w:rsidRDefault="00270F7F" w:rsidP="00270F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27FA7B" w14:textId="77777777" w:rsidR="00270F7F" w:rsidRPr="0096782D" w:rsidRDefault="00270F7F" w:rsidP="00270F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113525122"/>
      <w:r w:rsidRPr="00967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6"/>
      <w:bookmarkEnd w:id="7"/>
    </w:p>
    <w:p w14:paraId="1DC123E4" w14:textId="77777777" w:rsidR="00270F7F" w:rsidRPr="0096782D" w:rsidRDefault="00270F7F" w:rsidP="0027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320"/>
        <w:gridCol w:w="2520"/>
        <w:gridCol w:w="2520"/>
        <w:gridCol w:w="1440"/>
        <w:gridCol w:w="1680"/>
      </w:tblGrid>
      <w:tr w:rsidR="00270F7F" w:rsidRPr="0096782D" w14:paraId="41A103A8" w14:textId="77777777" w:rsidTr="005462C9">
        <w:trPr>
          <w:trHeight w:val="4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A83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026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999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Ознакомление с документом или с изменениями в нем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0938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965E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52B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270F7F" w:rsidRPr="0096782D" w14:paraId="2DD6AA21" w14:textId="77777777" w:rsidTr="005462C9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2151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FB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AAF0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7249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1DBC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6627" w14:textId="77777777" w:rsidR="00270F7F" w:rsidRPr="0096782D" w:rsidRDefault="00270F7F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6ED4E1A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842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005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106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369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DE2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3B5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14BF14A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F897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74B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BC1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B05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7F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2C6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7DFA714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9DB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5CC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372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D29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3CB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D0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01D7ACED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30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34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6A9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55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1E7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D73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28132AA7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BB1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6A2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B9A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597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51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146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9DA4376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18D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D79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430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24F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5EA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836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82B0729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EA7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1C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633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1F5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E99B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9E1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6376D8B6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A72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02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0C8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EC1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C4F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121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00456EE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A35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500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9C9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3A4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B0A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27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2127915C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A30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2B9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77E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8A8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19B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664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67131418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33CB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9D2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A07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7D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1A2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269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7F7E1FD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C11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AB6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C8B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B0FB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817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D53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0476231D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864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D95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CBB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37A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DBC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54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0189A095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D11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837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A4A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48C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E28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D53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5A86F98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73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4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8A0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B95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1B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192B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61E2F38D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066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F57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96D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799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B55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F2F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25121C3F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51C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D65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187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D07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594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C02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4ABD6DC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629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520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D25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96B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C44B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295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ACA9C3C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9C5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E7C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E19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047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77E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28D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568EF1D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A07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841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7EC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C3F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009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F9AB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B09E2CC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4C7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9DC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B6E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EE2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C67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0EC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65BD40E2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ABA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6C0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EE6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1B4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F9D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636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9F13652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1AB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6E37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135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B96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0CA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BFC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5A682FFA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B96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DD6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F15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557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9F8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B35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69A82F23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711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A4E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9BF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4A3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41B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1CD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0E710362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3E4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57E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FE0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581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520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A5E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5B8B65C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7B2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612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F50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A0D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CC3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523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B46BA4F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D1F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FC2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FF1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372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A6A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5C2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F4D34CB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36A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79D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24C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0647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91C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842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8457180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0FC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5DA7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A76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358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090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557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91EF442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08F9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319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493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ECD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EBD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7AF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E15F444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523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7B8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9DD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023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185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35B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29E8C6F3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B86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4B1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D0BB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56D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9BA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BFB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79C4E01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137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CF77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DF2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834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354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7E0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19FE7274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465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75FB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EEE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1FA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40E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8B0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79E5634E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1DD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DE3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CEA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8FC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4DC2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F97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09F9292B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AB0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44E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AE7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BE7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3100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AF4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0AC88CB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045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DCB7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15EC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D67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D4B3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8A5A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3711EC1C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B561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17B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9A46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649F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DE88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FF2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7F" w:rsidRPr="0096782D" w14:paraId="4408617F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B47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AE85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D8C4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B6B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464E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E96B" w14:textId="77777777" w:rsidR="00270F7F" w:rsidRPr="0096782D" w:rsidRDefault="00270F7F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09124C0" w14:textId="77777777" w:rsidR="00270F7F" w:rsidRPr="0096782D" w:rsidRDefault="00270F7F" w:rsidP="00270F7F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70F7F" w:rsidRPr="0096782D" w:rsidSect="004174EC">
      <w:footerReference w:type="default" r:id="rId12"/>
      <w:footerReference w:type="first" r:id="rId13"/>
      <w:pgSz w:w="11900" w:h="16840"/>
      <w:pgMar w:top="851" w:right="701" w:bottom="567" w:left="1134" w:header="426" w:footer="26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22AB" w14:textId="77777777" w:rsidR="0011637D" w:rsidRDefault="0011637D">
      <w:pPr>
        <w:spacing w:after="0" w:line="240" w:lineRule="auto"/>
      </w:pPr>
      <w:r>
        <w:separator/>
      </w:r>
    </w:p>
  </w:endnote>
  <w:endnote w:type="continuationSeparator" w:id="0">
    <w:p w14:paraId="4EAB912E" w14:textId="77777777" w:rsidR="0011637D" w:rsidRDefault="0011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0245" w14:textId="77777777" w:rsidR="00737601" w:rsidRDefault="00270F7F" w:rsidP="00390FD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14:paraId="5E83EA01" w14:textId="77777777" w:rsidR="00737601" w:rsidRDefault="00000000" w:rsidP="00390F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E58" w14:textId="77777777" w:rsidR="00737601" w:rsidRDefault="00270F7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13EA4FB4" w14:textId="77777777" w:rsidR="00737601" w:rsidRDefault="00000000" w:rsidP="00390FD4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01F" w14:textId="77777777" w:rsidR="00C273F2" w:rsidRDefault="00C273F2"/>
  <w:sdt>
    <w:sdtPr>
      <w:id w:val="-486778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DA8672" w14:textId="77777777" w:rsidR="004174EC" w:rsidRPr="004174EC" w:rsidRDefault="00270F7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74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74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74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367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174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648D71" w14:textId="77777777" w:rsidR="00737601" w:rsidRPr="00F80D4D" w:rsidRDefault="00000000">
    <w:pPr>
      <w:pStyle w:val="a3"/>
      <w:jc w:val="right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BAFC" w14:textId="77777777" w:rsidR="002C4B95" w:rsidRDefault="00270F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1601" w14:textId="77777777" w:rsidR="0011637D" w:rsidRDefault="0011637D">
      <w:pPr>
        <w:spacing w:after="0" w:line="240" w:lineRule="auto"/>
      </w:pPr>
      <w:r>
        <w:separator/>
      </w:r>
    </w:p>
  </w:footnote>
  <w:footnote w:type="continuationSeparator" w:id="0">
    <w:p w14:paraId="19EC142B" w14:textId="77777777" w:rsidR="0011637D" w:rsidRDefault="0011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2FE1" w14:textId="77777777" w:rsidR="00737601" w:rsidRPr="00390FD4" w:rsidRDefault="00270F7F" w:rsidP="00096F7B">
    <w:pPr>
      <w:tabs>
        <w:tab w:val="left" w:pos="9639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>ТОО «МАЭК-</w:t>
    </w:r>
    <w:proofErr w:type="gramStart"/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Казатомпром»   </w:t>
    </w:r>
    <w:proofErr w:type="gramEnd"/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  <w:szCs w:val="20"/>
        <w:lang w:val="kk-KZ" w:eastAsia="zh-CN"/>
      </w:rPr>
      <w:t xml:space="preserve">       </w:t>
    </w:r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</w:t>
    </w:r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ВНД ЮД-12</w:t>
    </w:r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>-2022</w:t>
    </w:r>
  </w:p>
  <w:p w14:paraId="50259E95" w14:textId="77777777" w:rsidR="00737601" w:rsidRDefault="00270F7F" w:rsidP="00B357FC">
    <w:pPr>
      <w:tabs>
        <w:tab w:val="right" w:pos="949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</w:pPr>
    <w:r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>Методика «Управление</w:t>
    </w:r>
    <w:r w:rsidRPr="00D162AE"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 xml:space="preserve"> коррупционны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>ми</w:t>
    </w:r>
    <w:r w:rsidRPr="00D162AE"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 xml:space="preserve"> риск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>ами</w:t>
    </w:r>
    <w:r w:rsidRPr="00D162AE"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>в сделках</w:t>
    </w:r>
    <w:r w:rsidRPr="00D162AE"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 xml:space="preserve"> ТОО «МАЭК-</w:t>
    </w:r>
    <w:proofErr w:type="gramStart"/>
    <w:r w:rsidRPr="00D162AE"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>Казатомпром»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 xml:space="preserve">   </w:t>
    </w:r>
    <w:proofErr w:type="gramEnd"/>
    <w:r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 xml:space="preserve">                      </w:t>
    </w:r>
    <w:r w:rsidRPr="00390FD4"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 xml:space="preserve">      Изм. 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>№ 0</w:t>
    </w:r>
  </w:p>
  <w:p w14:paraId="4E419DC8" w14:textId="77777777" w:rsidR="004174EC" w:rsidRDefault="00000000" w:rsidP="00B357FC">
    <w:pPr>
      <w:tabs>
        <w:tab w:val="right" w:pos="9498"/>
      </w:tabs>
      <w:suppressAutoHyphens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5E7"/>
    <w:multiLevelType w:val="hybridMultilevel"/>
    <w:tmpl w:val="654C8E72"/>
    <w:lvl w:ilvl="0" w:tplc="446C704A">
      <w:start w:val="1"/>
      <w:numFmt w:val="decimal"/>
      <w:lvlText w:val="%1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157E80"/>
    <w:multiLevelType w:val="multilevel"/>
    <w:tmpl w:val="07EE87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42447ABE"/>
    <w:multiLevelType w:val="hybridMultilevel"/>
    <w:tmpl w:val="24785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2C3281"/>
    <w:multiLevelType w:val="hybridMultilevel"/>
    <w:tmpl w:val="77380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BE1"/>
    <w:multiLevelType w:val="hybridMultilevel"/>
    <w:tmpl w:val="94BA3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20426">
    <w:abstractNumId w:val="1"/>
  </w:num>
  <w:num w:numId="2" w16cid:durableId="561601406">
    <w:abstractNumId w:val="0"/>
  </w:num>
  <w:num w:numId="3" w16cid:durableId="1823279171">
    <w:abstractNumId w:val="3"/>
  </w:num>
  <w:num w:numId="4" w16cid:durableId="881089055">
    <w:abstractNumId w:val="2"/>
  </w:num>
  <w:num w:numId="5" w16cid:durableId="1881093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68"/>
    <w:rsid w:val="000879D6"/>
    <w:rsid w:val="0011637D"/>
    <w:rsid w:val="00270F7F"/>
    <w:rsid w:val="002D167D"/>
    <w:rsid w:val="002F53EF"/>
    <w:rsid w:val="004F0355"/>
    <w:rsid w:val="005C18C7"/>
    <w:rsid w:val="009A6868"/>
    <w:rsid w:val="00C273F2"/>
    <w:rsid w:val="00E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E7368"/>
  <w15:docId w15:val="{CF1A0A83-70FF-44D2-82B6-BC195799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7F"/>
  </w:style>
  <w:style w:type="paragraph" w:styleId="1">
    <w:name w:val="heading 1"/>
    <w:basedOn w:val="a"/>
    <w:next w:val="a"/>
    <w:link w:val="10"/>
    <w:uiPriority w:val="9"/>
    <w:qFormat/>
    <w:rsid w:val="00270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0F7F"/>
  </w:style>
  <w:style w:type="paragraph" w:styleId="a5">
    <w:name w:val="header"/>
    <w:basedOn w:val="a"/>
    <w:link w:val="a6"/>
    <w:uiPriority w:val="99"/>
    <w:unhideWhenUsed/>
    <w:rsid w:val="0027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F7F"/>
  </w:style>
  <w:style w:type="character" w:styleId="a7">
    <w:name w:val="page number"/>
    <w:basedOn w:val="a0"/>
    <w:rsid w:val="00270F7F"/>
  </w:style>
  <w:style w:type="paragraph" w:styleId="a8">
    <w:name w:val="List Paragraph"/>
    <w:basedOn w:val="a"/>
    <w:uiPriority w:val="34"/>
    <w:qFormat/>
    <w:rsid w:val="00270F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270F7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70F7F"/>
    <w:pPr>
      <w:spacing w:after="100"/>
    </w:pPr>
  </w:style>
  <w:style w:type="character" w:styleId="aa">
    <w:name w:val="Hyperlink"/>
    <w:basedOn w:val="a0"/>
    <w:uiPriority w:val="99"/>
    <w:unhideWhenUsed/>
    <w:rsid w:val="00270F7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7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Агаларова Милана</dc:creator>
  <cp:lastModifiedBy>Адилова Виктория</cp:lastModifiedBy>
  <cp:revision>2</cp:revision>
  <cp:lastPrinted>2022-12-02T09:49:00Z</cp:lastPrinted>
  <dcterms:created xsi:type="dcterms:W3CDTF">2022-12-02T09:53:00Z</dcterms:created>
  <dcterms:modified xsi:type="dcterms:W3CDTF">2022-12-02T09:53:00Z</dcterms:modified>
</cp:coreProperties>
</file>