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5918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3AA6AA" wp14:editId="611886C5">
            <wp:extent cx="1894840" cy="731520"/>
            <wp:effectExtent l="0" t="0" r="0" b="0"/>
            <wp:docPr id="1" name="Рисунок 1" descr="МАЭ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ЭК_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DDEDC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14:paraId="244B8267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7FD67325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0C4874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46747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AE02A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68F23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E107F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BCFB8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CC226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112C1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965FA" w14:textId="77777777" w:rsidR="00103CAB" w:rsidRPr="00AF05DF" w:rsidRDefault="00103CAB" w:rsidP="00103C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A2F5D" w14:textId="77777777" w:rsidR="00103CAB" w:rsidRDefault="00103CAB" w:rsidP="00103C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ПРОТИВОДЕЙСТВИЮ КОРРУПЦИИ И КОММЕРЧЕСКОМУ ПОДКУПУ </w:t>
      </w:r>
    </w:p>
    <w:p w14:paraId="2DC7F341" w14:textId="77777777" w:rsidR="00103CAB" w:rsidRPr="00AF05DF" w:rsidRDefault="00103CAB" w:rsidP="00103CA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AF0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ТОО «МАЭК-КАЗАТОМПРОМ»</w:t>
      </w:r>
    </w:p>
    <w:p w14:paraId="6ACBD0D0" w14:textId="77777777" w:rsidR="00103CAB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16B15A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ВНД ЮД-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09</w:t>
      </w: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-2022</w:t>
      </w:r>
    </w:p>
    <w:p w14:paraId="099E91DB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E2EF7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C7A3F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A856D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FD6576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2A48EA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3C2C2D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774DF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B3D2B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67044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DABC8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F3F1A4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A268D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5C05F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1CB7D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83F1F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A5164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014DF4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887AB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19990A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110062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86AB8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2FAC0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CA4C6D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Товарищество с ограниченной ответственностью</w:t>
      </w:r>
    </w:p>
    <w:p w14:paraId="70E2BFAC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«Мангистауский атомный энергетический комбинат-Казатомпром»</w:t>
      </w:r>
    </w:p>
    <w:p w14:paraId="45E00DAA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79070D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1064D4" w14:textId="7D842AC9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E4E7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proofErr w:type="spellStart"/>
      <w:r w:rsidRPr="00A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Ақтау</w:t>
      </w:r>
      <w:proofErr w:type="spellEnd"/>
    </w:p>
    <w:p w14:paraId="0CF8CA19" w14:textId="77777777" w:rsidR="00103CAB" w:rsidRPr="00AF05DF" w:rsidRDefault="00103CAB" w:rsidP="00103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103CAB" w:rsidRPr="00AF05DF" w:rsidSect="00CE4E7E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3F6DD396" w14:textId="77777777" w:rsidR="00103CAB" w:rsidRDefault="00103CAB" w:rsidP="00103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5AE54D" w14:textId="77777777" w:rsidR="006B4A7A" w:rsidRDefault="006B4A7A" w:rsidP="00103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1BA394" w14:textId="77777777" w:rsidR="006B4A7A" w:rsidRDefault="006B4A7A" w:rsidP="00103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5F07C2" w14:textId="77777777" w:rsidR="006B4A7A" w:rsidRDefault="006B4A7A" w:rsidP="00103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4B970A7" w14:textId="77777777" w:rsidR="006B4A7A" w:rsidRPr="00AF05DF" w:rsidRDefault="006B4A7A" w:rsidP="00103C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B4A7A" w:rsidRPr="00AF05DF" w:rsidSect="00390FD4">
          <w:type w:val="continuous"/>
          <w:pgSz w:w="11906" w:h="16838"/>
          <w:pgMar w:top="1134" w:right="851" w:bottom="1134" w:left="1259" w:header="709" w:footer="709" w:gutter="0"/>
          <w:pgNumType w:start="2"/>
          <w:cols w:space="708"/>
          <w:titlePg/>
          <w:docGrid w:linePitch="360"/>
        </w:sectPr>
      </w:pPr>
    </w:p>
    <w:p w14:paraId="5923671C" w14:textId="77777777" w:rsidR="00103CAB" w:rsidRPr="00AF05DF" w:rsidRDefault="006B4A7A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4F72A8E" wp14:editId="19284E26">
            <wp:extent cx="6480000" cy="895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ка инструкция_page-0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745A" w14:textId="77777777" w:rsidR="006B4A7A" w:rsidRDefault="006B4A7A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0777450" w14:textId="77777777" w:rsidR="006B4A7A" w:rsidRDefault="006B4A7A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B6162D" w14:textId="77777777" w:rsidR="006B4A7A" w:rsidRDefault="006B4A7A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7D9297" w14:textId="77777777" w:rsidR="00103CAB" w:rsidRPr="00AF05DF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Предисловие</w:t>
      </w:r>
    </w:p>
    <w:p w14:paraId="396D8751" w14:textId="77777777" w:rsidR="00103CAB" w:rsidRPr="00AF05DF" w:rsidRDefault="00103CAB" w:rsidP="00103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D0DCF" w14:textId="77777777" w:rsidR="00103CAB" w:rsidRPr="00D13962" w:rsidRDefault="00103CAB" w:rsidP="00103CAB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РАЗРАБОТАНА И ВНЕСЕНА </w:t>
      </w: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Юридическом</w:t>
      </w:r>
      <w:r w:rsidRPr="00D13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 ТОО «МАЭК-Казатомпром».</w:t>
      </w:r>
    </w:p>
    <w:p w14:paraId="5637A0CE" w14:textId="77777777" w:rsidR="00103CAB" w:rsidRPr="00AF05DF" w:rsidRDefault="00103CAB" w:rsidP="00103C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0DA2D" w14:textId="76ED9482" w:rsidR="00103CAB" w:rsidRPr="00AF05DF" w:rsidRDefault="00103CAB" w:rsidP="00103CAB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УТВЕРЖДЕНА И ВВЕДЕНА В ДЕЙСТВИЕ </w:t>
      </w:r>
      <w:r w:rsidRPr="00A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Генерального директора ТОО «МАЭК-Казатомпром» </w:t>
      </w: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65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01.08</w:t>
      </w: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 года №</w:t>
      </w:r>
      <w:r w:rsidR="00654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78.</w:t>
      </w: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1A5EB3F0" w14:textId="77777777" w:rsidR="00103CAB" w:rsidRPr="00AF05DF" w:rsidRDefault="00103CAB" w:rsidP="00103CA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9AB85" w14:textId="77777777" w:rsidR="00103CAB" w:rsidRPr="00AF05DF" w:rsidRDefault="00103CAB" w:rsidP="00103CAB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ПЕРВОЙ ПРОВЕРКИ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2023 г.</w:t>
      </w:r>
    </w:p>
    <w:p w14:paraId="5FA5E308" w14:textId="77777777" w:rsidR="00103CAB" w:rsidRPr="00AF05DF" w:rsidRDefault="00103CAB" w:rsidP="00103CA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ПЕРИОДИЧНОСТЬ ПРОВЕРКИ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год</w:t>
      </w:r>
    </w:p>
    <w:p w14:paraId="7A03A250" w14:textId="77777777" w:rsidR="00103CAB" w:rsidRPr="00AF05DF" w:rsidRDefault="00103CAB" w:rsidP="00CE4E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6D34A" w14:textId="77777777" w:rsidR="00103CAB" w:rsidRPr="00AF05DF" w:rsidRDefault="00103CAB" w:rsidP="00103CAB">
      <w:pPr>
        <w:pStyle w:val="aa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ВВЕДЕНА  в</w:t>
      </w:r>
      <w:proofErr w:type="gramEnd"/>
      <w:r w:rsidRPr="00AF05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ТОО МАЭК-Казатомпром» впервые.</w:t>
      </w:r>
    </w:p>
    <w:p w14:paraId="0194C462" w14:textId="77777777" w:rsidR="00103CAB" w:rsidRPr="00AF05DF" w:rsidRDefault="00103CAB" w:rsidP="00103CAB">
      <w:pPr>
        <w:tabs>
          <w:tab w:val="left" w:pos="242"/>
        </w:tabs>
        <w:spacing w:line="240" w:lineRule="auto"/>
        <w:ind w:left="6237" w:right="20"/>
        <w:rPr>
          <w:rFonts w:ascii="Times New Roman" w:hAnsi="Times New Roman" w:cs="Times New Roman"/>
          <w:b/>
          <w:sz w:val="24"/>
          <w:szCs w:val="24"/>
        </w:rPr>
      </w:pPr>
    </w:p>
    <w:p w14:paraId="433E98E0" w14:textId="77777777" w:rsidR="00103CAB" w:rsidRPr="00AF05DF" w:rsidRDefault="00103CAB" w:rsidP="00103CAB">
      <w:pPr>
        <w:tabs>
          <w:tab w:val="left" w:pos="242"/>
        </w:tabs>
        <w:ind w:right="20"/>
        <w:rPr>
          <w:rFonts w:ascii="Times New Roman" w:hAnsi="Times New Roman" w:cs="Times New Roman"/>
          <w:sz w:val="24"/>
          <w:szCs w:val="24"/>
        </w:rPr>
      </w:pPr>
    </w:p>
    <w:p w14:paraId="537BA8D5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4A08E86B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52C92012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08E02C28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B0AB74D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0526C45E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3B47F0E3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51F10AC8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27377E17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6ECED42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1A56B999" w14:textId="77777777" w:rsidR="00103CAB" w:rsidRPr="00AF05DF" w:rsidRDefault="00103CAB" w:rsidP="00103CAB">
      <w:pPr>
        <w:ind w:right="20"/>
        <w:rPr>
          <w:rFonts w:ascii="Times New Roman" w:hAnsi="Times New Roman" w:cs="Times New Roman"/>
          <w:sz w:val="24"/>
          <w:szCs w:val="24"/>
        </w:rPr>
      </w:pPr>
    </w:p>
    <w:p w14:paraId="0C1AD40A" w14:textId="77777777" w:rsidR="00103CAB" w:rsidRPr="00AF05DF" w:rsidRDefault="00103CAB" w:rsidP="00103CAB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</w:p>
    <w:p w14:paraId="7C45329C" w14:textId="77777777" w:rsidR="00103CAB" w:rsidRPr="00AF05DF" w:rsidRDefault="00103CAB" w:rsidP="00103CAB">
      <w:pPr>
        <w:rPr>
          <w:rFonts w:ascii="Times New Roman" w:hAnsi="Times New Roman" w:cs="Times New Roman"/>
          <w:b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734747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05B3869B" w14:textId="77777777" w:rsidR="00103CAB" w:rsidRPr="00102F7F" w:rsidRDefault="00103CAB" w:rsidP="00103CAB">
          <w:pPr>
            <w:pStyle w:val="af1"/>
            <w:keepNext w:val="0"/>
            <w:keepLines w:val="0"/>
            <w:spacing w:before="0" w:after="24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en-US"/>
            </w:rPr>
          </w:pPr>
          <w:r w:rsidRPr="00102F7F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533FAC91" w14:textId="1163DBCE" w:rsidR="00103CAB" w:rsidRDefault="00103CAB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r w:rsidRPr="00102F7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02F7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02F7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3524937" w:history="1">
            <w:r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Область применения</w:t>
            </w:r>
            <w:r>
              <w:rPr>
                <w:noProof/>
                <w:webHidden/>
              </w:rPr>
              <w:tab/>
            </w:r>
            <w:r w:rsidR="00CE4E7E">
              <w:rPr>
                <w:noProof/>
                <w:webHidden/>
                <w:lang w:val="kk-KZ"/>
              </w:rPr>
              <w:t>5</w:t>
            </w:r>
          </w:hyperlink>
        </w:p>
        <w:p w14:paraId="4CCC22B9" w14:textId="3A57E193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38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2.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103CAB">
              <w:rPr>
                <w:noProof/>
                <w:webHidden/>
              </w:rPr>
              <w:tab/>
            </w:r>
            <w:r w:rsidR="00CE4E7E">
              <w:rPr>
                <w:noProof/>
                <w:webHidden/>
                <w:lang w:val="kk-KZ"/>
              </w:rPr>
              <w:t>5</w:t>
            </w:r>
          </w:hyperlink>
        </w:p>
        <w:p w14:paraId="4E5CEA33" w14:textId="33168444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39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3.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Термины и определения</w:t>
            </w:r>
            <w:r w:rsidR="00103CAB">
              <w:rPr>
                <w:noProof/>
                <w:webHidden/>
              </w:rPr>
              <w:tab/>
            </w:r>
            <w:r w:rsidR="00CE4E7E">
              <w:rPr>
                <w:noProof/>
                <w:webHidden/>
                <w:lang w:val="kk-KZ"/>
              </w:rPr>
              <w:t>5</w:t>
            </w:r>
          </w:hyperlink>
        </w:p>
        <w:p w14:paraId="5D917BF2" w14:textId="146EBF92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40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4.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Формы взятки</w:t>
            </w:r>
            <w:r w:rsidR="00103CAB">
              <w:rPr>
                <w:noProof/>
                <w:webHidden/>
              </w:rPr>
              <w:tab/>
            </w:r>
            <w:r w:rsidR="00CE4E7E">
              <w:rPr>
                <w:noProof/>
                <w:webHidden/>
                <w:lang w:val="kk-KZ"/>
              </w:rPr>
              <w:t>6</w:t>
            </w:r>
          </w:hyperlink>
        </w:p>
        <w:p w14:paraId="314CCF74" w14:textId="6834E4E7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41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5.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Подарки, представительские расходы, пожертвования и ины</w:t>
            </w:r>
            <w:r w:rsidR="00654C1B">
              <w:rPr>
                <w:rStyle w:val="af2"/>
                <w:rFonts w:ascii="Times New Roman" w:hAnsi="Times New Roman" w:cs="Times New Roman"/>
                <w:b/>
                <w:noProof/>
              </w:rPr>
              <w:t>е</w:t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 xml:space="preserve"> выгоды</w:t>
            </w:r>
            <w:r w:rsidR="00103CAB">
              <w:rPr>
                <w:noProof/>
                <w:webHidden/>
              </w:rPr>
              <w:tab/>
            </w:r>
            <w:r w:rsidR="00CE4E7E">
              <w:rPr>
                <w:noProof/>
                <w:webHidden/>
                <w:lang w:val="kk-KZ"/>
              </w:rPr>
              <w:t>7</w:t>
            </w:r>
          </w:hyperlink>
        </w:p>
        <w:p w14:paraId="6ABF5521" w14:textId="01E45808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42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6.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Возможные ситуации коррупционной направленности и коммерческого подкупа, а также рекомендации по правилам поведения</w:t>
            </w:r>
            <w:r w:rsidR="00103CAB">
              <w:rPr>
                <w:noProof/>
                <w:webHidden/>
              </w:rPr>
              <w:tab/>
            </w:r>
            <w:r w:rsidR="00CE4E7E">
              <w:rPr>
                <w:noProof/>
                <w:webHidden/>
                <w:lang w:val="kk-KZ"/>
              </w:rPr>
              <w:t>8</w:t>
            </w:r>
          </w:hyperlink>
        </w:p>
        <w:p w14:paraId="4931B179" w14:textId="371D37D5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43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7.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Алгоритм действий по противостоянию коррупции</w:t>
            </w:r>
            <w:r w:rsidR="00103CAB">
              <w:rPr>
                <w:noProof/>
                <w:webHidden/>
              </w:rPr>
              <w:tab/>
            </w:r>
            <w:r w:rsidR="00CE4E7E">
              <w:rPr>
                <w:noProof/>
                <w:webHidden/>
                <w:lang w:val="kk-KZ"/>
              </w:rPr>
              <w:t>9</w:t>
            </w:r>
          </w:hyperlink>
        </w:p>
        <w:p w14:paraId="12724AAC" w14:textId="7C5381DB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44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8.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Ответственность руководителей за коррупционное правонарушение подчиненных.</w:t>
            </w:r>
            <w:r w:rsidR="00103CAB">
              <w:rPr>
                <w:noProof/>
                <w:webHidden/>
              </w:rPr>
              <w:tab/>
            </w:r>
            <w:r w:rsidR="00103CAB">
              <w:rPr>
                <w:noProof/>
                <w:webHidden/>
              </w:rPr>
              <w:fldChar w:fldCharType="begin"/>
            </w:r>
            <w:r w:rsidR="00103CAB">
              <w:rPr>
                <w:noProof/>
                <w:webHidden/>
              </w:rPr>
              <w:instrText xml:space="preserve"> PAGEREF _Toc113524944 \h </w:instrText>
            </w:r>
            <w:r w:rsidR="00103CAB">
              <w:rPr>
                <w:noProof/>
                <w:webHidden/>
              </w:rPr>
            </w:r>
            <w:r w:rsidR="00103CAB">
              <w:rPr>
                <w:noProof/>
                <w:webHidden/>
              </w:rPr>
              <w:fldChar w:fldCharType="separate"/>
            </w:r>
            <w:r w:rsidR="00CE4E7E">
              <w:rPr>
                <w:noProof/>
                <w:webHidden/>
              </w:rPr>
              <w:t>1</w:t>
            </w:r>
            <w:r w:rsidR="00CE4E7E">
              <w:rPr>
                <w:noProof/>
                <w:webHidden/>
                <w:lang w:val="kk-KZ"/>
              </w:rPr>
              <w:t>0</w:t>
            </w:r>
            <w:r w:rsidR="00103CAB">
              <w:rPr>
                <w:noProof/>
                <w:webHidden/>
              </w:rPr>
              <w:fldChar w:fldCharType="end"/>
            </w:r>
          </w:hyperlink>
        </w:p>
        <w:p w14:paraId="45A7688C" w14:textId="473867E7" w:rsidR="00103CAB" w:rsidRDefault="00000000" w:rsidP="00103CAB">
          <w:pPr>
            <w:pStyle w:val="11"/>
            <w:tabs>
              <w:tab w:val="left" w:pos="440"/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45" w:history="1"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9.</w:t>
            </w:r>
            <w:r w:rsidR="00103CAB">
              <w:rPr>
                <w:rFonts w:eastAsiaTheme="minorEastAsia"/>
                <w:noProof/>
                <w:lang w:eastAsia="ru-RU"/>
              </w:rPr>
              <w:tab/>
            </w:r>
            <w:r w:rsidR="00103CAB" w:rsidRPr="00690A1E">
              <w:rPr>
                <w:rStyle w:val="af2"/>
                <w:rFonts w:ascii="Times New Roman" w:hAnsi="Times New Roman" w:cs="Times New Roman"/>
                <w:b/>
                <w:noProof/>
              </w:rPr>
              <w:t>Управление настоящей инструкцией</w:t>
            </w:r>
            <w:r w:rsidR="00103CAB">
              <w:rPr>
                <w:noProof/>
                <w:webHidden/>
              </w:rPr>
              <w:tab/>
            </w:r>
            <w:r w:rsidR="00103CAB">
              <w:rPr>
                <w:noProof/>
                <w:webHidden/>
              </w:rPr>
              <w:fldChar w:fldCharType="begin"/>
            </w:r>
            <w:r w:rsidR="00103CAB">
              <w:rPr>
                <w:noProof/>
                <w:webHidden/>
              </w:rPr>
              <w:instrText xml:space="preserve"> PAGEREF _Toc113524945 \h </w:instrText>
            </w:r>
            <w:r w:rsidR="00103CAB">
              <w:rPr>
                <w:noProof/>
                <w:webHidden/>
              </w:rPr>
            </w:r>
            <w:r w:rsidR="00103CAB">
              <w:rPr>
                <w:noProof/>
                <w:webHidden/>
              </w:rPr>
              <w:fldChar w:fldCharType="separate"/>
            </w:r>
            <w:r w:rsidR="00CE4E7E">
              <w:rPr>
                <w:noProof/>
                <w:webHidden/>
              </w:rPr>
              <w:t>1</w:t>
            </w:r>
            <w:r w:rsidR="00CE4E7E">
              <w:rPr>
                <w:noProof/>
                <w:webHidden/>
                <w:lang w:val="kk-KZ"/>
              </w:rPr>
              <w:t>0</w:t>
            </w:r>
            <w:r w:rsidR="00103CAB">
              <w:rPr>
                <w:noProof/>
                <w:webHidden/>
              </w:rPr>
              <w:fldChar w:fldCharType="end"/>
            </w:r>
          </w:hyperlink>
        </w:p>
        <w:p w14:paraId="4262A850" w14:textId="6E6629A8" w:rsidR="00103CAB" w:rsidRDefault="00000000" w:rsidP="00103CAB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hyperlink w:anchor="_Toc113524946" w:history="1">
            <w:r w:rsidR="00103CAB" w:rsidRPr="00690A1E">
              <w:rPr>
                <w:rStyle w:val="af2"/>
                <w:rFonts w:ascii="Times New Roman" w:eastAsia="Times New Roman" w:hAnsi="Times New Roman" w:cs="Times New Roman"/>
                <w:b/>
                <w:noProof/>
                <w:lang w:eastAsia="ru-RU"/>
              </w:rPr>
              <w:t>ЛИСТ РЕГИСТРАЦИИ ИЗМЕНЕНИЙ</w:t>
            </w:r>
            <w:r w:rsidR="00103CAB">
              <w:rPr>
                <w:noProof/>
                <w:webHidden/>
              </w:rPr>
              <w:tab/>
            </w:r>
            <w:r w:rsidR="00103CAB">
              <w:rPr>
                <w:noProof/>
                <w:webHidden/>
              </w:rPr>
              <w:fldChar w:fldCharType="begin"/>
            </w:r>
            <w:r w:rsidR="00103CAB">
              <w:rPr>
                <w:noProof/>
                <w:webHidden/>
              </w:rPr>
              <w:instrText xml:space="preserve"> PAGEREF _Toc113524946 \h </w:instrText>
            </w:r>
            <w:r w:rsidR="00103CAB">
              <w:rPr>
                <w:noProof/>
                <w:webHidden/>
              </w:rPr>
            </w:r>
            <w:r w:rsidR="00103CAB">
              <w:rPr>
                <w:noProof/>
                <w:webHidden/>
              </w:rPr>
              <w:fldChar w:fldCharType="separate"/>
            </w:r>
            <w:r w:rsidR="00CE4E7E">
              <w:rPr>
                <w:noProof/>
                <w:webHidden/>
              </w:rPr>
              <w:t>1</w:t>
            </w:r>
            <w:r w:rsidR="00CE4E7E">
              <w:rPr>
                <w:noProof/>
                <w:webHidden/>
                <w:lang w:val="kk-KZ"/>
              </w:rPr>
              <w:t>1</w:t>
            </w:r>
            <w:r w:rsidR="00103CAB">
              <w:rPr>
                <w:noProof/>
                <w:webHidden/>
              </w:rPr>
              <w:fldChar w:fldCharType="end"/>
            </w:r>
          </w:hyperlink>
        </w:p>
        <w:p w14:paraId="5DDFDCA7" w14:textId="51855758" w:rsidR="00103CAB" w:rsidRDefault="00000000" w:rsidP="00103CAB">
          <w:pPr>
            <w:pStyle w:val="11"/>
            <w:tabs>
              <w:tab w:val="right" w:leader="dot" w:pos="1005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>HYPERLINK \l "_Toc113524947"</w:instrText>
          </w:r>
          <w:r>
            <w:fldChar w:fldCharType="separate"/>
          </w:r>
          <w:r w:rsidR="00103CAB" w:rsidRPr="00690A1E">
            <w:rPr>
              <w:rStyle w:val="af2"/>
              <w:rFonts w:ascii="Times New Roman" w:eastAsia="Times New Roman" w:hAnsi="Times New Roman" w:cs="Times New Roman"/>
              <w:b/>
              <w:noProof/>
              <w:lang w:eastAsia="ru-RU"/>
            </w:rPr>
            <w:t>ЛИСТ ОЗНАКОМЛЕНИЯ</w:t>
          </w:r>
          <w:r w:rsidR="00103CAB">
            <w:rPr>
              <w:noProof/>
              <w:webHidden/>
            </w:rPr>
            <w:tab/>
          </w:r>
          <w:r w:rsidR="00103CAB">
            <w:rPr>
              <w:noProof/>
              <w:webHidden/>
            </w:rPr>
            <w:fldChar w:fldCharType="begin"/>
          </w:r>
          <w:r w:rsidR="00103CAB">
            <w:rPr>
              <w:noProof/>
              <w:webHidden/>
            </w:rPr>
            <w:instrText xml:space="preserve"> PAGEREF _Toc113524947 \h </w:instrText>
          </w:r>
          <w:r w:rsidR="00103CAB">
            <w:rPr>
              <w:noProof/>
              <w:webHidden/>
            </w:rPr>
          </w:r>
          <w:r w:rsidR="00103CAB">
            <w:rPr>
              <w:noProof/>
              <w:webHidden/>
            </w:rPr>
            <w:fldChar w:fldCharType="separate"/>
          </w:r>
          <w:r w:rsidR="00CE4E7E">
            <w:rPr>
              <w:noProof/>
              <w:webHidden/>
            </w:rPr>
            <w:t>1</w:t>
          </w:r>
          <w:r w:rsidR="00CE4E7E">
            <w:rPr>
              <w:noProof/>
              <w:webHidden/>
              <w:lang w:val="kk-KZ"/>
            </w:rPr>
            <w:t>2</w:t>
          </w:r>
          <w:r w:rsidR="00103CAB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020D978" w14:textId="77777777" w:rsidR="00103CAB" w:rsidRPr="00102F7F" w:rsidRDefault="00103CAB" w:rsidP="00103CA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02F7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743B287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B24A81B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851DD18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79B878F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4AC4860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0615308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0BB30AC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8471D5C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B3E3B53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6D769E04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A98E880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71C69D0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8143F61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BD05EE1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3D4B448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2150021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AB2C0E4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69EA893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FB5B64B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91F1923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9142EE7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6582FEF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0339966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690B305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830C645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2331DDB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E0D3DC4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D074E8F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C5DB34B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21B41AF1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57A4919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F530ABE" w14:textId="77777777" w:rsidR="00103CAB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B37A54" w14:textId="54801ECA" w:rsidR="00103CAB" w:rsidRPr="00AF05DF" w:rsidRDefault="00103CAB" w:rsidP="00103CAB">
      <w:pPr>
        <w:rPr>
          <w:rFonts w:ascii="Times New Roman" w:hAnsi="Times New Roman" w:cs="Times New Roman"/>
          <w:b/>
          <w:sz w:val="24"/>
          <w:szCs w:val="24"/>
        </w:rPr>
      </w:pPr>
    </w:p>
    <w:p w14:paraId="3D68DCF4" w14:textId="77777777" w:rsidR="00103CAB" w:rsidRPr="00102F7F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13524937"/>
      <w:r w:rsidRPr="00AF05DF">
        <w:rPr>
          <w:rFonts w:ascii="Times New Roman" w:hAnsi="Times New Roman" w:cs="Times New Roman"/>
          <w:b/>
          <w:sz w:val="24"/>
          <w:szCs w:val="24"/>
        </w:rPr>
        <w:lastRenderedPageBreak/>
        <w:t>Область применения</w:t>
      </w:r>
      <w:bookmarkEnd w:id="0"/>
    </w:p>
    <w:p w14:paraId="7AF160D1" w14:textId="77777777" w:rsidR="00103CAB" w:rsidRPr="00AF05DF" w:rsidRDefault="00103CAB" w:rsidP="00103CAB">
      <w:pPr>
        <w:pStyle w:val="aa"/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91C2C83" w14:textId="77777777" w:rsidR="00103CAB" w:rsidRPr="00D13962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нструкция</w:t>
      </w:r>
      <w:r w:rsidRPr="00BC3A8E">
        <w:rPr>
          <w:rFonts w:ascii="Times New Roman" w:eastAsia="Times New Roman" w:hAnsi="Times New Roman" w:cs="Times New Roman"/>
          <w:sz w:val="20"/>
          <w:szCs w:val="20"/>
          <w:u w:val="single"/>
          <w:lang w:val="kk-KZ" w:eastAsia="zh-CN"/>
        </w:rPr>
        <w:t xml:space="preserve"> </w:t>
      </w: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и коммерческому подкупу в ТОО «МАЭК-Казатомпром»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(далее-Инструкция)</w:t>
      </w: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и механизмы по </w:t>
      </w: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противодействию коррупции и коммерческому подкупу в ТОО «МАЭК-Казатомпром»</w:t>
      </w:r>
      <w:r w:rsidRPr="00A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возникнуть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заключении</w:t>
      </w:r>
      <w:r w:rsidRPr="00A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выполнении</w:t>
      </w:r>
      <w:r w:rsidRPr="00AF05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предоставлении услуг и иных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дейсвиях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8E4575B" w14:textId="77777777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Инструкция обязательна для применения во всех структурных подразделениях Предприятия.</w:t>
      </w:r>
    </w:p>
    <w:p w14:paraId="1AF83FFD" w14:textId="77777777" w:rsidR="00103CAB" w:rsidRPr="00D13962" w:rsidRDefault="00103CAB" w:rsidP="00103CAB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BB7F0A" w14:textId="77777777" w:rsidR="00103CAB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13524938"/>
      <w:r w:rsidRPr="00CB21EE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14:paraId="740569F6" w14:textId="77777777" w:rsidR="00103CAB" w:rsidRPr="00CB21EE" w:rsidRDefault="00103CAB" w:rsidP="00103CAB">
      <w:pPr>
        <w:pStyle w:val="aa"/>
        <w:tabs>
          <w:tab w:val="left" w:pos="993"/>
        </w:tabs>
        <w:spacing w:after="0" w:line="240" w:lineRule="auto"/>
        <w:ind w:left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BEFF93" w14:textId="77777777" w:rsidR="00103CAB" w:rsidRPr="00AF05DF" w:rsidRDefault="00103CAB" w:rsidP="0010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62">
        <w:rPr>
          <w:rFonts w:ascii="Times New Roman" w:hAnsi="Times New Roman" w:cs="Times New Roman"/>
          <w:sz w:val="24"/>
          <w:szCs w:val="24"/>
        </w:rPr>
        <w:t>Получение взятки и дача взятки</w:t>
      </w:r>
      <w:r w:rsidRPr="005C3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э</w:t>
      </w:r>
      <w:r w:rsidRPr="00AF05D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F05DF">
        <w:rPr>
          <w:rFonts w:ascii="Times New Roman" w:hAnsi="Times New Roman" w:cs="Times New Roman"/>
          <w:sz w:val="24"/>
          <w:szCs w:val="24"/>
        </w:rPr>
        <w:t xml:space="preserve"> две исчерпывающие стороны одной преступной модели если речь идет о взятке, это значит, что есть тот, кто получает взятку (взяткополучатель) и тот, кто ее дает (взяткодатель).</w:t>
      </w:r>
    </w:p>
    <w:p w14:paraId="505F71F5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AF05DF">
        <w:rPr>
          <w:rFonts w:ascii="Times New Roman" w:hAnsi="Times New Roman" w:cs="Times New Roman"/>
          <w:sz w:val="24"/>
          <w:szCs w:val="24"/>
        </w:rPr>
        <w:t xml:space="preserve"> </w:t>
      </w:r>
      <w:r w:rsidRPr="00AF05DF">
        <w:rPr>
          <w:rFonts w:ascii="Times New Roman" w:hAnsi="Times New Roman" w:cs="Times New Roman"/>
          <w:b/>
          <w:sz w:val="24"/>
          <w:szCs w:val="24"/>
        </w:rPr>
        <w:t>взятки</w:t>
      </w:r>
      <w:r w:rsidRPr="00AF05DF">
        <w:rPr>
          <w:rFonts w:ascii="Times New Roman" w:hAnsi="Times New Roman" w:cs="Times New Roman"/>
          <w:sz w:val="24"/>
          <w:szCs w:val="24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14:paraId="78A3AFBF" w14:textId="77777777" w:rsidR="00103CAB" w:rsidRPr="00D13962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Дача</w:t>
      </w:r>
      <w:r w:rsidRPr="00AF05DF">
        <w:rPr>
          <w:rFonts w:ascii="Times New Roman" w:hAnsi="Times New Roman" w:cs="Times New Roman"/>
          <w:sz w:val="24"/>
          <w:szCs w:val="24"/>
        </w:rPr>
        <w:t xml:space="preserve"> </w:t>
      </w:r>
      <w:r w:rsidRPr="00AF05DF">
        <w:rPr>
          <w:rFonts w:ascii="Times New Roman" w:hAnsi="Times New Roman" w:cs="Times New Roman"/>
          <w:b/>
          <w:sz w:val="24"/>
          <w:szCs w:val="24"/>
        </w:rPr>
        <w:t>взятки</w:t>
      </w:r>
      <w:r w:rsidRPr="00AF05DF">
        <w:rPr>
          <w:rFonts w:ascii="Times New Roman" w:hAnsi="Times New Roman" w:cs="Times New Roman"/>
          <w:sz w:val="24"/>
          <w:szCs w:val="24"/>
        </w:rPr>
        <w:t xml:space="preserve"> 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14:paraId="3A9A3A3B" w14:textId="77777777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 xml:space="preserve">Действия по получению и даче взятки в Республике Казахстан противозаконны и подпадают под действие Уголовного кодекса и Кодекса об административных правонарушениях. </w:t>
      </w:r>
    </w:p>
    <w:p w14:paraId="49B8CF69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0A">
        <w:rPr>
          <w:rFonts w:ascii="Times New Roman" w:hAnsi="Times New Roman" w:cs="Times New Roman"/>
          <w:sz w:val="24"/>
          <w:szCs w:val="24"/>
        </w:rPr>
        <w:t>Все работники Предприятия вне зависимости от уровня занимаемой должности и выполняемых функций обязаны соблюдать требования настоящей инструкции</w:t>
      </w:r>
    </w:p>
    <w:p w14:paraId="51F9D126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 случае если имущественные выгоды в виде денег, иных имущества,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14:paraId="77D98F1E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 соответствии с действующим в РК законодательством предметом взятки и коммерческого подкупа наряду с деньгами, ценными бумагами и иным имуществом могут быть выгоды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</w:t>
      </w:r>
    </w:p>
    <w:p w14:paraId="70547CD0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14:paraId="74452EC5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Каждый человек свободен в выборе своего решения. Но, как свободная личность, он не может не осознавать, что преступление должно быть наказано.</w:t>
      </w:r>
    </w:p>
    <w:p w14:paraId="1D203B79" w14:textId="77777777" w:rsidR="00103CAB" w:rsidRPr="00AF05DF" w:rsidRDefault="00103CAB" w:rsidP="00103CA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646D4" w14:textId="77777777" w:rsidR="00103CAB" w:rsidRPr="00102F7F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_Toc113524939"/>
      <w:r w:rsidRPr="00AF05D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bookmarkEnd w:id="2"/>
    </w:p>
    <w:p w14:paraId="382823DC" w14:textId="77777777" w:rsidR="00103CAB" w:rsidRPr="00D13962" w:rsidRDefault="00103CAB" w:rsidP="00103CA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F477AD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Коррупция</w:t>
      </w:r>
      <w:r w:rsidRPr="00AF05DF">
        <w:rPr>
          <w:rFonts w:ascii="Times New Roman" w:hAnsi="Times New Roman" w:cs="Times New Roman"/>
          <w:sz w:val="24"/>
          <w:szCs w:val="24"/>
        </w:rPr>
        <w:t xml:space="preserve"> –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преимуществ.</w:t>
      </w:r>
    </w:p>
    <w:p w14:paraId="1BA01000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Противодействие коррупции</w:t>
      </w:r>
      <w:r w:rsidRPr="00AF05DF">
        <w:rPr>
          <w:rFonts w:ascii="Times New Roman" w:hAnsi="Times New Roman" w:cs="Times New Roman"/>
          <w:sz w:val="24"/>
          <w:szCs w:val="24"/>
        </w:rPr>
        <w:t xml:space="preserve"> - деятельность субъектов противодействия коррупции в пределах своих полномочий по предупреждению коррупции, 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</w:t>
      </w:r>
      <w:r w:rsidRPr="00AF05DF">
        <w:rPr>
          <w:rFonts w:ascii="Times New Roman" w:hAnsi="Times New Roman" w:cs="Times New Roman"/>
          <w:sz w:val="24"/>
          <w:szCs w:val="24"/>
        </w:rPr>
        <w:lastRenderedPageBreak/>
        <w:t>пресечению, раскрытию и расследованию коррупционных правонарушений и устранению их последствий.</w:t>
      </w:r>
    </w:p>
    <w:p w14:paraId="6692960E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Коммерческий подкуп -</w:t>
      </w:r>
      <w:r w:rsidRPr="00AF05DF">
        <w:rPr>
          <w:rFonts w:ascii="Times New Roman" w:hAnsi="Times New Roman" w:cs="Times New Roman"/>
          <w:sz w:val="24"/>
          <w:szCs w:val="24"/>
        </w:rPr>
        <w:t xml:space="preserve"> 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подкуп.</w:t>
      </w:r>
    </w:p>
    <w:p w14:paraId="209390EC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Pr="00AF05DF">
        <w:rPr>
          <w:rFonts w:ascii="Times New Roman" w:hAnsi="Times New Roman" w:cs="Times New Roman"/>
          <w:sz w:val="24"/>
          <w:szCs w:val="24"/>
        </w:rPr>
        <w:t xml:space="preserve"> –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 или административно-хозяйственные функции в государственных органах, субъектах </w:t>
      </w:r>
      <w:proofErr w:type="spellStart"/>
      <w:r w:rsidRPr="00AF05DF">
        <w:rPr>
          <w:rFonts w:ascii="Times New Roman" w:hAnsi="Times New Roman" w:cs="Times New Roman"/>
          <w:sz w:val="24"/>
          <w:szCs w:val="24"/>
        </w:rPr>
        <w:t>квазигосударственного</w:t>
      </w:r>
      <w:proofErr w:type="spellEnd"/>
      <w:r w:rsidRPr="00AF05DF">
        <w:rPr>
          <w:rFonts w:ascii="Times New Roman" w:hAnsi="Times New Roman" w:cs="Times New Roman"/>
          <w:sz w:val="24"/>
          <w:szCs w:val="24"/>
        </w:rPr>
        <w:t xml:space="preserve"> сектора, органах местного самоуправления, а также в Вооруженных Силах, других войсках и воинских формированиях Республики Казахстан.</w:t>
      </w:r>
    </w:p>
    <w:p w14:paraId="582B6E8C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AF05DF">
        <w:rPr>
          <w:rFonts w:ascii="Times New Roman" w:hAnsi="Times New Roman" w:cs="Times New Roman"/>
          <w:sz w:val="24"/>
          <w:szCs w:val="24"/>
        </w:rPr>
        <w:t xml:space="preserve">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ненадлежащему исполнению ими своих должностных полномочий.</w:t>
      </w:r>
    </w:p>
    <w:p w14:paraId="153CCF46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Взятка</w:t>
      </w:r>
      <w:r w:rsidRPr="00AF05DF">
        <w:rPr>
          <w:rFonts w:ascii="Times New Roman" w:hAnsi="Times New Roman" w:cs="Times New Roman"/>
          <w:sz w:val="24"/>
          <w:szCs w:val="24"/>
        </w:rPr>
        <w:t xml:space="preserve"> – получаемые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деньги, ценные бумаги, иные имущества, права на имущество или выгоды имущественного характера.</w:t>
      </w:r>
    </w:p>
    <w:p w14:paraId="58E85ECF" w14:textId="77777777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Вымогательство</w:t>
      </w:r>
      <w:r w:rsidRPr="00AF05DF">
        <w:rPr>
          <w:rFonts w:ascii="Times New Roman" w:hAnsi="Times New Roman" w:cs="Times New Roman"/>
          <w:sz w:val="24"/>
          <w:szCs w:val="24"/>
        </w:rPr>
        <w:t xml:space="preserve"> </w:t>
      </w:r>
      <w:r w:rsidRPr="00AF05DF">
        <w:rPr>
          <w:rFonts w:ascii="Times New Roman" w:hAnsi="Times New Roman" w:cs="Times New Roman"/>
          <w:b/>
          <w:sz w:val="24"/>
          <w:szCs w:val="24"/>
        </w:rPr>
        <w:t>взятки</w:t>
      </w:r>
      <w:r w:rsidRPr="00AF05DF">
        <w:rPr>
          <w:rFonts w:ascii="Times New Roman" w:hAnsi="Times New Roman" w:cs="Times New Roman"/>
          <w:sz w:val="24"/>
          <w:szCs w:val="24"/>
        </w:rPr>
        <w:t xml:space="preserve"> – требование лицом взятки под угрозой совершения действий, которые могут причинить ущерб законным интересам взяткодателя или представляемых им лиц, либо умышленное создание таких условий, при которых он вынужден дать взятку с целью предотвращения вредных последствий для </w:t>
      </w:r>
      <w:proofErr w:type="spellStart"/>
      <w:r w:rsidRPr="00AF05DF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AF05DF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14:paraId="658A15BF" w14:textId="77777777" w:rsidR="00103CAB" w:rsidRPr="0055530A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62">
        <w:rPr>
          <w:rFonts w:ascii="Times New Roman" w:hAnsi="Times New Roman" w:cs="Times New Roman"/>
          <w:b/>
          <w:sz w:val="24"/>
          <w:szCs w:val="24"/>
        </w:rPr>
        <w:t>Подарок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5530A">
        <w:rPr>
          <w:rFonts w:ascii="Times New Roman" w:hAnsi="Times New Roman" w:cs="Times New Roman"/>
          <w:sz w:val="24"/>
          <w:szCs w:val="24"/>
        </w:rPr>
        <w:t>любая ценность в материальной или нематериальной форме, за которую отсутствует обязанность платить обычную цену, в том числе деньги, ценные бумаги и иное имущество, выгоды и услуги имущественного характера (работы, услуги, оплата развлечений, отдыха, транспортных расходов, ссуды, скидки, предоставление в пользование имущества, в том числе жилья, благотворительные вклады, пожертвование и прочее), полученная или переданная в связи с выполнением функциональных обязанностей, а так же других возложенных функции на работника Предприятия.</w:t>
      </w:r>
    </w:p>
    <w:p w14:paraId="7D712576" w14:textId="77777777" w:rsidR="00103CAB" w:rsidRPr="00AF05DF" w:rsidRDefault="00103CAB" w:rsidP="0010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72157" w14:textId="77777777" w:rsidR="00103CAB" w:rsidRPr="00AF05DF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113524940"/>
      <w:r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AF05DF">
        <w:rPr>
          <w:rFonts w:ascii="Times New Roman" w:hAnsi="Times New Roman" w:cs="Times New Roman"/>
          <w:b/>
          <w:sz w:val="24"/>
          <w:szCs w:val="24"/>
        </w:rPr>
        <w:t>взятки</w:t>
      </w:r>
      <w:bookmarkEnd w:id="3"/>
    </w:p>
    <w:p w14:paraId="24870204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14:paraId="6A650D38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62">
        <w:rPr>
          <w:rFonts w:ascii="Times New Roman" w:hAnsi="Times New Roman" w:cs="Times New Roman"/>
          <w:b/>
          <w:sz w:val="24"/>
          <w:szCs w:val="24"/>
        </w:rPr>
        <w:t>Предметы, деньги, в том:</w:t>
      </w:r>
      <w:r w:rsidRPr="00AF05DF">
        <w:rPr>
          <w:rFonts w:ascii="Times New Roman" w:hAnsi="Times New Roman" w:cs="Times New Roman"/>
          <w:sz w:val="24"/>
          <w:szCs w:val="24"/>
        </w:rPr>
        <w:t xml:space="preserve">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недвижимость;</w:t>
      </w:r>
    </w:p>
    <w:p w14:paraId="41B91F45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62">
        <w:rPr>
          <w:rFonts w:ascii="Times New Roman" w:hAnsi="Times New Roman" w:cs="Times New Roman"/>
          <w:b/>
          <w:sz w:val="24"/>
          <w:szCs w:val="24"/>
        </w:rPr>
        <w:t>Выгоды:</w:t>
      </w:r>
      <w:r w:rsidRPr="00AF05DF">
        <w:rPr>
          <w:rFonts w:ascii="Times New Roman" w:hAnsi="Times New Roman" w:cs="Times New Roman"/>
          <w:sz w:val="24"/>
          <w:szCs w:val="24"/>
        </w:rP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75F1728E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62">
        <w:rPr>
          <w:rFonts w:ascii="Times New Roman" w:hAnsi="Times New Roman" w:cs="Times New Roman"/>
          <w:b/>
          <w:sz w:val="24"/>
          <w:szCs w:val="24"/>
        </w:rPr>
        <w:t>Завуалированная форма взятки:</w:t>
      </w:r>
      <w:r w:rsidRPr="00AF05DF">
        <w:rPr>
          <w:rFonts w:ascii="Times New Roman" w:hAnsi="Times New Roman" w:cs="Times New Roman"/>
          <w:sz w:val="24"/>
          <w:szCs w:val="24"/>
        </w:rPr>
        <w:t xml:space="preserve">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</w:t>
      </w:r>
    </w:p>
    <w:p w14:paraId="4AC49F48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Следует отметить, что некоторые слова, выражения и жесты могут быть восприняты окружающими как просьба (намек) о даче взятки.</w:t>
      </w:r>
    </w:p>
    <w:p w14:paraId="741F63FF" w14:textId="77777777" w:rsidR="00103CAB" w:rsidRPr="00AF05DF" w:rsidRDefault="00103CAB" w:rsidP="0010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К таким выражениям относятся, например:</w:t>
      </w:r>
    </w:p>
    <w:p w14:paraId="734C1B7B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lastRenderedPageBreak/>
        <w:t>«Вопрос решить трудно, но можно»;</w:t>
      </w:r>
    </w:p>
    <w:p w14:paraId="49C7229D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«Спасибо на хлеб не намажешь»;</w:t>
      </w:r>
    </w:p>
    <w:p w14:paraId="7787AE48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«Договоримся»;</w:t>
      </w:r>
    </w:p>
    <w:p w14:paraId="2B360AC6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«Нужны более веские аргументы»;</w:t>
      </w:r>
    </w:p>
    <w:p w14:paraId="53482944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«Нужно обсудить параметры»;</w:t>
      </w:r>
    </w:p>
    <w:p w14:paraId="1263FFA8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«Ну, что делать будем?» и т.д.</w:t>
      </w:r>
    </w:p>
    <w:p w14:paraId="21537D5D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Обсуждение определённых тем с представителями организаций и гражданами, особенно с теми из них, чья выгода зависит от решений и действий должностных лиц, может также восприниматься как просьба о даче взятки. К числу таких тем относятся, например:</w:t>
      </w:r>
    </w:p>
    <w:p w14:paraId="1AFD2E81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низкий уровень заработной платы и нехватка денежных средств на реализацию тех или иных нужд;</w:t>
      </w:r>
    </w:p>
    <w:p w14:paraId="7DEDDCE8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желание приобрести то или иное имущество, получить ту или иную услугу, отправиться в туристическую поездку;</w:t>
      </w:r>
    </w:p>
    <w:p w14:paraId="2940AC84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отсутствие работы у родственников должностного лица;</w:t>
      </w:r>
    </w:p>
    <w:p w14:paraId="3126FDB9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необходимость поступления детей должностного лица в образовательные учреждения и т.д.</w:t>
      </w:r>
    </w:p>
    <w:p w14:paraId="3FE07DC5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Определённые исходящие от должностного лица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должностного лица. К числу таких предложений относятся, например, предложения:</w:t>
      </w:r>
    </w:p>
    <w:p w14:paraId="2245C70F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предоставить должностному лицу и (или) его родственникам скидку;</w:t>
      </w:r>
    </w:p>
    <w:p w14:paraId="69F251C7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14:paraId="10383C80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внести деньги в конкретный благотворительный фонд;</w:t>
      </w:r>
    </w:p>
    <w:p w14:paraId="5875C1FB" w14:textId="5229FF14" w:rsidR="00103CAB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поддержать конкретную спортивную команду и т.д.</w:t>
      </w:r>
    </w:p>
    <w:p w14:paraId="302B77FC" w14:textId="77777777" w:rsidR="00CE4E7E" w:rsidRPr="00AF05DF" w:rsidRDefault="00CE4E7E" w:rsidP="00CE4E7E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89F9EF7" w14:textId="3C13D81E" w:rsidR="00103CAB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106623784"/>
      <w:bookmarkStart w:id="5" w:name="_Toc113524941"/>
      <w:bookmarkEnd w:id="4"/>
      <w:r w:rsidRPr="0018161B">
        <w:rPr>
          <w:rFonts w:ascii="Times New Roman" w:hAnsi="Times New Roman" w:cs="Times New Roman"/>
          <w:b/>
          <w:sz w:val="24"/>
          <w:szCs w:val="24"/>
        </w:rPr>
        <w:t>Подарки</w:t>
      </w:r>
      <w:r w:rsidRPr="0055530A">
        <w:rPr>
          <w:rFonts w:ascii="Times New Roman" w:hAnsi="Times New Roman" w:cs="Times New Roman"/>
          <w:b/>
          <w:sz w:val="24"/>
          <w:szCs w:val="24"/>
        </w:rPr>
        <w:t>, представительски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5530A">
        <w:rPr>
          <w:rFonts w:ascii="Times New Roman" w:hAnsi="Times New Roman" w:cs="Times New Roman"/>
          <w:b/>
          <w:sz w:val="24"/>
          <w:szCs w:val="24"/>
        </w:rPr>
        <w:t xml:space="preserve"> расхо</w:t>
      </w:r>
      <w:r>
        <w:rPr>
          <w:rFonts w:ascii="Times New Roman" w:hAnsi="Times New Roman" w:cs="Times New Roman"/>
          <w:b/>
          <w:sz w:val="24"/>
          <w:szCs w:val="24"/>
        </w:rPr>
        <w:t>ды, пожертвования и ины</w:t>
      </w:r>
      <w:r w:rsidR="00654C1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выгоды</w:t>
      </w:r>
      <w:bookmarkEnd w:id="5"/>
    </w:p>
    <w:p w14:paraId="5EA228F8" w14:textId="77777777" w:rsidR="00103CAB" w:rsidRPr="00102F7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0E0A97A0" w14:textId="77777777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12">
        <w:rPr>
          <w:rFonts w:ascii="Times New Roman" w:hAnsi="Times New Roman" w:cs="Times New Roman"/>
          <w:sz w:val="24"/>
          <w:szCs w:val="24"/>
        </w:rPr>
        <w:t>Согласно Политике противодействия коррупция в ТОО «МАЭК-Казатомпром» ВНД ЮД-06-2022</w:t>
      </w:r>
      <w:r>
        <w:rPr>
          <w:rFonts w:ascii="Times New Roman" w:hAnsi="Times New Roman" w:cs="Times New Roman"/>
          <w:sz w:val="24"/>
          <w:szCs w:val="24"/>
        </w:rPr>
        <w:t>, Предприятие</w:t>
      </w:r>
      <w:r w:rsidRPr="00AB2012">
        <w:rPr>
          <w:rFonts w:ascii="Times New Roman" w:hAnsi="Times New Roman" w:cs="Times New Roman"/>
          <w:sz w:val="24"/>
          <w:szCs w:val="24"/>
        </w:rPr>
        <w:t>:</w:t>
      </w:r>
    </w:p>
    <w:p w14:paraId="47678D52" w14:textId="77777777" w:rsidR="00103CAB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12">
        <w:rPr>
          <w:rFonts w:ascii="Times New Roman" w:hAnsi="Times New Roman" w:cs="Times New Roman"/>
          <w:sz w:val="24"/>
          <w:szCs w:val="24"/>
        </w:rPr>
        <w:t>признает обмен деловыми подарками и осуществление представительских расходов, в том числе на деловое гостеприимство, необходимой частью ведения бизнеса и общепринятой деловой практикой.</w:t>
      </w:r>
    </w:p>
    <w:p w14:paraId="6AA56578" w14:textId="77777777" w:rsidR="00103CAB" w:rsidRPr="00AB2012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12">
        <w:rPr>
          <w:rFonts w:ascii="Times New Roman" w:hAnsi="Times New Roman" w:cs="Times New Roman"/>
          <w:sz w:val="24"/>
          <w:szCs w:val="24"/>
        </w:rPr>
        <w:t>поощряет атмосферу честности и прозрачности в отношении деловых подарков и расходов на деловое гостеприимство.</w:t>
      </w:r>
    </w:p>
    <w:p w14:paraId="66328EE6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012">
        <w:rPr>
          <w:rFonts w:ascii="Times New Roman" w:hAnsi="Times New Roman" w:cs="Times New Roman"/>
          <w:sz w:val="24"/>
          <w:szCs w:val="24"/>
        </w:rPr>
        <w:t>исключает личностный элемент, то есть не вручение подарка и прочие предметы лично физическому лицу.</w:t>
      </w:r>
    </w:p>
    <w:p w14:paraId="3CA0F362" w14:textId="77777777" w:rsidR="00103CAB" w:rsidRPr="0055530A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0A">
        <w:rPr>
          <w:rFonts w:ascii="Times New Roman" w:hAnsi="Times New Roman" w:cs="Times New Roman"/>
          <w:sz w:val="24"/>
          <w:szCs w:val="24"/>
        </w:rPr>
        <w:t>Получение работником подарка может быть негативно оценено со стороны других работников или иных лиц (в том числе партнеров, государства и государственных органов, профсоюзов и профессиональных объединений, участников рынка) даже при отсутствии недобросовестности или неразумности в намерениях работника и дарителя.</w:t>
      </w:r>
    </w:p>
    <w:p w14:paraId="05A5CAAD" w14:textId="77777777" w:rsidR="00103CAB" w:rsidRPr="0055530A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0A">
        <w:rPr>
          <w:rFonts w:ascii="Times New Roman" w:hAnsi="Times New Roman" w:cs="Times New Roman"/>
          <w:sz w:val="24"/>
          <w:szCs w:val="24"/>
        </w:rPr>
        <w:t xml:space="preserve">Подарки членам семьи, родственникам или иным близким лицам работника Предприятия, переданные в связи с совершением таким работником каких-либо действий/бездействия, связанных с его работой в Предприятии, для целей настоящего Положение считаются подарками работнику. </w:t>
      </w:r>
    </w:p>
    <w:p w14:paraId="445CFAAE" w14:textId="77777777" w:rsidR="00103CAB" w:rsidRPr="0055530A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0A">
        <w:rPr>
          <w:rFonts w:ascii="Times New Roman" w:hAnsi="Times New Roman" w:cs="Times New Roman"/>
          <w:sz w:val="24"/>
          <w:szCs w:val="24"/>
        </w:rPr>
        <w:t>Ограничения на прием подарков, установленные настоящ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5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Pr="0055530A">
        <w:rPr>
          <w:rFonts w:ascii="Times New Roman" w:hAnsi="Times New Roman" w:cs="Times New Roman"/>
          <w:sz w:val="24"/>
          <w:szCs w:val="24"/>
        </w:rPr>
        <w:t xml:space="preserve">, не распространяются на отношения работника с дарителем, основанные на очевидных отношениях семьи (подарки родителей, детей, супругов) или иных близких отношениях личного свойства, дружеских отношениях, имеющих место вне зависимости от работы в Предприятии, а также в </w:t>
      </w:r>
      <w:r w:rsidRPr="0055530A">
        <w:rPr>
          <w:rFonts w:ascii="Times New Roman" w:hAnsi="Times New Roman" w:cs="Times New Roman"/>
          <w:sz w:val="24"/>
          <w:szCs w:val="24"/>
        </w:rPr>
        <w:lastRenderedPageBreak/>
        <w:t>случаях, когда такой подарок представляет собой корпоративную сувенирную продукцию: ручки, блокноты, ежедневники и прочее.</w:t>
      </w:r>
    </w:p>
    <w:p w14:paraId="3E09C904" w14:textId="77777777" w:rsidR="00103CAB" w:rsidRPr="0055530A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0A">
        <w:rPr>
          <w:rFonts w:ascii="Times New Roman" w:hAnsi="Times New Roman" w:cs="Times New Roman"/>
          <w:sz w:val="24"/>
          <w:szCs w:val="24"/>
        </w:rPr>
        <w:t>Ограничения на прием подарков, установленные настоящ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55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Инструкцией</w:t>
      </w:r>
      <w:r w:rsidRPr="0055530A">
        <w:rPr>
          <w:rFonts w:ascii="Times New Roman" w:hAnsi="Times New Roman" w:cs="Times New Roman"/>
          <w:sz w:val="24"/>
          <w:szCs w:val="24"/>
        </w:rPr>
        <w:t>, также не распространяются в отношении пожертвований и благотворительных взносов, направляемых работниками Предприятия от их имени в адрес третьих лиц, а также в отношении таких пожертвований и благотворительных взносов, направляемых в адрес работников (сбор средств на лечение, по случаю смерти близких родственников, на ликвидацию последствий стихийных бедствий и т.д.).</w:t>
      </w:r>
    </w:p>
    <w:p w14:paraId="18717632" w14:textId="77777777" w:rsidR="00103CAB" w:rsidRPr="0055530A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0A">
        <w:rPr>
          <w:rFonts w:ascii="Times New Roman" w:hAnsi="Times New Roman" w:cs="Times New Roman"/>
          <w:sz w:val="24"/>
          <w:szCs w:val="24"/>
        </w:rPr>
        <w:t>Любые неразрешенные подарки должны незамедлительно отклоняться и возвращаться дарителю. Работник Предприятия обязан вернуть, с соблюдением этики деловых отношений, полученный им подарок дарителю непосредственно во время получения подарка, не откладывая на позднее время.</w:t>
      </w:r>
    </w:p>
    <w:p w14:paraId="53D02A8A" w14:textId="77777777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30A">
        <w:rPr>
          <w:rFonts w:ascii="Times New Roman" w:hAnsi="Times New Roman" w:cs="Times New Roman"/>
          <w:sz w:val="24"/>
          <w:szCs w:val="24"/>
        </w:rPr>
        <w:t>Вознаграждения, платежи (наличные/безналичные), подарки и прочие материальные и нематериальные блага, производимые за оказание или получение любого рода услуг, товаров и работ запрещены.</w:t>
      </w:r>
      <w:r w:rsidRPr="00181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CC9D2" w14:textId="77777777" w:rsidR="00103CAB" w:rsidRPr="00102F7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Представительские расходы Предприятия, в том числе на деловое гостеприимство должны быть произведены от имени и за счет Предприятия, а подарки и услуги могут быть предоставлены или оказаны от имени и за счет Предприятия либо приняты от физических лиц и организаций, в том числе имеющих деловые отношения с Предприятием или стремящихся к созданию таковых, только при условии соответствия совокупности указанных ниже критериев:</w:t>
      </w:r>
    </w:p>
    <w:p w14:paraId="43D76763" w14:textId="77777777" w:rsidR="00103CAB" w:rsidRPr="00102F7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представительские расходы и подарки прямо связаны с законными целями деятельности Предприятия, например, с презентацией или завершением бизнес-проектов, успешным исполнением контрактов либо с общепринятыми праздниками;</w:t>
      </w:r>
    </w:p>
    <w:p w14:paraId="39A62299" w14:textId="77777777" w:rsidR="00103CAB" w:rsidRPr="00102F7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представительские расходы и подарки соответствуют принятой деловой практике и не выходят за рамки норм делового общения (цветы, сувениры рекламного либо имиджевого характера и так далее);</w:t>
      </w:r>
    </w:p>
    <w:p w14:paraId="358A150F" w14:textId="77777777" w:rsidR="00103CAB" w:rsidRPr="00102F7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стоимость представительских расходов и подарков от имени Предприятия должна быть умеренной и отвечать целям и масштабам проводимых мероприятий или значимости события;</w:t>
      </w:r>
    </w:p>
    <w:p w14:paraId="0D56B340" w14:textId="77777777" w:rsidR="00103CAB" w:rsidRPr="00102F7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целью представительских расходов и подарков не является скрытое вознаграждение за услугу, попустительство, покровительство, предоставление прав, принятие определенного решения о сделке, соглашении, лицензии, разрешении или иных аналогичных решений или попытку оказать влияние на получателя с иной незаконной целью;</w:t>
      </w:r>
    </w:p>
    <w:p w14:paraId="522746B6" w14:textId="77777777" w:rsidR="00103CAB" w:rsidRPr="00102F7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представительские расходы и подарки не несут ущерба деловой репутации Предприятия;</w:t>
      </w:r>
    </w:p>
    <w:p w14:paraId="47D09141" w14:textId="77777777" w:rsidR="00103CAB" w:rsidRPr="00102F7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представительские расходы и подарки не противоречат принципам и требованиям настоящего Положения, иным нормам, определяющих принципы профессиональной этики и этические нормы делового общения, а также законодательства Республики Казахстан.</w:t>
      </w:r>
    </w:p>
    <w:p w14:paraId="27613BFD" w14:textId="77777777" w:rsidR="00103CAB" w:rsidRPr="00102F7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не допускаются подарки от имени Предприятия и его работников, третьим лицам в виде денег независимо от формы (наличной/безналичной) и вида валюты.</w:t>
      </w:r>
    </w:p>
    <w:p w14:paraId="5847166D" w14:textId="77777777" w:rsidR="00103CAB" w:rsidRPr="00102F7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При наличии сомнений относительно допустимости подарка или иных вопросов, касающихся порядка обращения с подарками, работник должен обратиться за разъяснениями к непосредственному руководителю или антикоррупционной комплаенс-службе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7F">
        <w:rPr>
          <w:rFonts w:ascii="Times New Roman" w:hAnsi="Times New Roman" w:cs="Times New Roman"/>
          <w:sz w:val="24"/>
          <w:szCs w:val="24"/>
        </w:rPr>
        <w:t>Предприятия.</w:t>
      </w:r>
    </w:p>
    <w:p w14:paraId="3A34324F" w14:textId="0EA6D099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FE">
        <w:rPr>
          <w:rFonts w:ascii="Times New Roman" w:hAnsi="Times New Roman" w:cs="Times New Roman"/>
          <w:sz w:val="24"/>
          <w:szCs w:val="24"/>
        </w:rPr>
        <w:t>Иные вопросы в области подарков и представительских расходов регламентируются соответствующими внутренними нормативными правовыми актами Предприятия и законодательством Республики Казахстан.</w:t>
      </w:r>
    </w:p>
    <w:p w14:paraId="309D2D16" w14:textId="77777777" w:rsidR="00CE4E7E" w:rsidRPr="007F62FE" w:rsidRDefault="00CE4E7E" w:rsidP="00CE4E7E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7ACAF3" w14:textId="77777777" w:rsidR="00103CAB" w:rsidRPr="00102F7F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113524942"/>
      <w:r w:rsidRPr="00AF05DF">
        <w:rPr>
          <w:rFonts w:ascii="Times New Roman" w:hAnsi="Times New Roman" w:cs="Times New Roman"/>
          <w:b/>
          <w:sz w:val="24"/>
          <w:szCs w:val="24"/>
        </w:rPr>
        <w:t>Возможные ситуации коррупционной направленности и коммерческого подкупа, а также рекомендации по правилам поведения</w:t>
      </w:r>
      <w:bookmarkEnd w:id="6"/>
    </w:p>
    <w:p w14:paraId="24C8CCB5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661FC1E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Провокации</w:t>
      </w:r>
    </w:p>
    <w:p w14:paraId="3811E5DD" w14:textId="77777777" w:rsidR="00103CAB" w:rsidRPr="00AF05DF" w:rsidRDefault="00103CAB" w:rsidP="0010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14:paraId="21AC1665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lastRenderedPageBreak/>
        <w:t>не оставлять без присмотра служебные помещения, в которых находятся посетители, и личные вещи (одежда, портфели, сумки и: т. д.);</w:t>
      </w:r>
    </w:p>
    <w:p w14:paraId="61E3E2A0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14:paraId="7E7A0E54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Вымогательство взятки</w:t>
      </w:r>
    </w:p>
    <w:p w14:paraId="2B84B689" w14:textId="77777777" w:rsidR="00103CAB" w:rsidRPr="00AF05DF" w:rsidRDefault="00103CAB" w:rsidP="00103CAB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принять предмет взятки и/или коммерческого подкупа;</w:t>
      </w:r>
    </w:p>
    <w:p w14:paraId="1D5B6FBA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14:paraId="57D9F0C2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предмета взятки и/или коммерческого подкупа до следующей беседы и предложить хорошо знакомое Вам место для следующей встречи;</w:t>
      </w:r>
    </w:p>
    <w:p w14:paraId="5EF63989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собеседнику «выговориться», сообщить Вам как можно больше информации;</w:t>
      </w:r>
    </w:p>
    <w:p w14:paraId="270A2EAA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поинтересуйтесь о гарантиях решения Вашего вопроса в случае Вашего согласия дать взятку или совершить коммерческий подкуп;</w:t>
      </w:r>
    </w:p>
    <w:p w14:paraId="4CACE6D4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предмете взятки и/или коммерческого подкупа;</w:t>
      </w:r>
    </w:p>
    <w:p w14:paraId="20204043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доложить о данном факте в виде служебной записки вышестоящему руководству;</w:t>
      </w:r>
    </w:p>
    <w:p w14:paraId="104E1DBD" w14:textId="77777777" w:rsidR="00103CAB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обратиться с письменным или устным сообщением о готовящемся преступлении в уполномоченный орган по противодействию коррупции либо в Call-центр 1424.</w:t>
      </w:r>
    </w:p>
    <w:p w14:paraId="1FD79582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C8F5865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AF05D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</w:p>
    <w:p w14:paraId="123EEF10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F05DF">
        <w:rPr>
          <w:rFonts w:ascii="Times New Roman" w:hAnsi="Times New Roman" w:cs="Times New Roman"/>
          <w:sz w:val="24"/>
          <w:szCs w:val="24"/>
        </w:rPr>
        <w:t>ажно соблюдать ограничения, запреты и требования о предотвращении или о регулировании конфликта интересов, обязанность об уведомлении представителя нанимателя (работодателя) об обращениях в целях склонения к совершению коррупционных правонарушений, иные обязанности, установленные в целях противодействия коррупции.</w:t>
      </w:r>
    </w:p>
    <w:p w14:paraId="13660086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внимательно относиться к любой возможности конфликта интересов;</w:t>
      </w:r>
    </w:p>
    <w:p w14:paraId="4B2EC1A3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принимать меры по недопущению любой возможности возникновения конфликта интересов;</w:t>
      </w:r>
    </w:p>
    <w:p w14:paraId="5BC76374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14:paraId="0B3F3FCC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принять меры по преодолению возникшего конфликта интересов по согласованию с непосредственным руководителем;</w:t>
      </w:r>
    </w:p>
    <w:p w14:paraId="147F22BE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изменить служебные положения сотрудника, являющегося стороной конфликта интересов, вплоть до его отстранения от исполнения служебных обязанностей в установленном порядке, и (или) в отказе его от выгоды, явившейся причиной возникновения конфликта интересов;</w:t>
      </w:r>
    </w:p>
    <w:p w14:paraId="6C649E40" w14:textId="77777777" w:rsidR="00103CAB" w:rsidRPr="00AF05DF" w:rsidRDefault="00103CAB" w:rsidP="00103CAB">
      <w:pPr>
        <w:pStyle w:val="aa"/>
        <w:numPr>
          <w:ilvl w:val="1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образовать комиссию по соблюдению требований к служебному поведению и урегулированию конфликтов интересов.</w:t>
      </w:r>
    </w:p>
    <w:p w14:paraId="6B17E52C" w14:textId="77777777" w:rsidR="00103CAB" w:rsidRPr="00AF05DF" w:rsidRDefault="00103CAB" w:rsidP="00103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BFC6CB" w14:textId="77777777" w:rsidR="00103CAB" w:rsidRPr="00AF05DF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113524943"/>
      <w:r w:rsidRPr="00AF05DF">
        <w:rPr>
          <w:rFonts w:ascii="Times New Roman" w:hAnsi="Times New Roman" w:cs="Times New Roman"/>
          <w:b/>
          <w:sz w:val="24"/>
          <w:szCs w:val="24"/>
        </w:rPr>
        <w:t>Алгоритм действий по противостоянию коррупции</w:t>
      </w:r>
      <w:bookmarkEnd w:id="7"/>
    </w:p>
    <w:p w14:paraId="6E3A0C52" w14:textId="77777777" w:rsidR="00103CAB" w:rsidRPr="00AF05DF" w:rsidRDefault="00103CAB" w:rsidP="00103CAB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796EE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 xml:space="preserve">Одной из форм сообщения о правонарушении коррупционного характера является анонимное обращение с устным или письменным заявлением в уполномоченный орган по противодействию коррупции или в Call-центр 1424 в </w:t>
      </w:r>
      <w:proofErr w:type="gramStart"/>
      <w:r w:rsidRPr="00AF05DF">
        <w:rPr>
          <w:rFonts w:ascii="Times New Roman" w:hAnsi="Times New Roman" w:cs="Times New Roman"/>
          <w:sz w:val="24"/>
          <w:szCs w:val="24"/>
        </w:rPr>
        <w:t>котором  содержатся</w:t>
      </w:r>
      <w:proofErr w:type="gramEnd"/>
      <w:r w:rsidRPr="00AF05DF">
        <w:rPr>
          <w:rFonts w:ascii="Times New Roman" w:hAnsi="Times New Roman" w:cs="Times New Roman"/>
          <w:sz w:val="24"/>
          <w:szCs w:val="24"/>
        </w:rPr>
        <w:t xml:space="preserve"> сведения о готовящихся или совершенных уголовных правонарушениях.</w:t>
      </w:r>
    </w:p>
    <w:p w14:paraId="0C660D18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lastRenderedPageBreak/>
        <w:t>В случае вымогательства взятки Вам нужно обратиться в уполномоченный орган по противодействию коррупции</w:t>
      </w:r>
      <w:r w:rsidRPr="00D13962">
        <w:rPr>
          <w:rFonts w:ascii="Times New Roman" w:hAnsi="Times New Roman" w:cs="Times New Roman"/>
          <w:sz w:val="24"/>
          <w:szCs w:val="24"/>
        </w:rPr>
        <w:t xml:space="preserve"> </w:t>
      </w:r>
      <w:r w:rsidRPr="00AF05DF">
        <w:rPr>
          <w:rFonts w:ascii="Times New Roman" w:hAnsi="Times New Roman" w:cs="Times New Roman"/>
          <w:sz w:val="24"/>
          <w:szCs w:val="24"/>
        </w:rPr>
        <w:t xml:space="preserve">и написать заявление о факте вымогательства у Вас взятки или коммерческого подкупа, в котором точно указать: </w:t>
      </w:r>
    </w:p>
    <w:p w14:paraId="42110306" w14:textId="77777777" w:rsidR="00103CAB" w:rsidRPr="00AF05DF" w:rsidRDefault="00103CAB" w:rsidP="00103CA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кто 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14:paraId="21ADC497" w14:textId="77777777" w:rsidR="00103CAB" w:rsidRPr="00AF05DF" w:rsidRDefault="00103CAB" w:rsidP="00103CA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какова сумма и характер вымогаемой взятки (подкупа);</w:t>
      </w:r>
    </w:p>
    <w:p w14:paraId="225B8C4E" w14:textId="77777777" w:rsidR="00103CAB" w:rsidRPr="00AF05DF" w:rsidRDefault="00103CAB" w:rsidP="00103CA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за какие конкретно действия (или бездействие) у Вас вымогают взятку или совершается коммерческий подкуп;</w:t>
      </w:r>
    </w:p>
    <w:p w14:paraId="2D224FB3" w14:textId="77777777" w:rsidR="00103CAB" w:rsidRPr="00AF05DF" w:rsidRDefault="00103CAB" w:rsidP="00103CAB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 какое время, в каком месте и каким образом должна произойти непосредственная дача взятки или должен быть осуществлен коммерческий подкуп.</w:t>
      </w:r>
    </w:p>
    <w:p w14:paraId="185844D2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Наряду с обращением в уполномоченный орган по противодействию коррупции работники в соответствии с данной инструкцией должны принять меры по уведомлению руководства.</w:t>
      </w:r>
    </w:p>
    <w:p w14:paraId="0D54E803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</w:t>
      </w:r>
      <w:r w:rsidRPr="00AF05DF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05DF">
        <w:rPr>
          <w:rFonts w:ascii="Times New Roman" w:hAnsi="Times New Roman" w:cs="Times New Roman"/>
          <w:sz w:val="24"/>
          <w:szCs w:val="24"/>
        </w:rPr>
        <w:t xml:space="preserve"> на случаи при выявлении и/или столкновении с коррупционными преступлениями и ситуациями с признаками коррупционного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DF">
        <w:rPr>
          <w:rFonts w:ascii="Times New Roman" w:hAnsi="Times New Roman" w:cs="Times New Roman"/>
          <w:sz w:val="24"/>
          <w:szCs w:val="24"/>
        </w:rPr>
        <w:t>должны сообщить  Генеральному директору и дире</w:t>
      </w:r>
      <w:r>
        <w:rPr>
          <w:rFonts w:ascii="Times New Roman" w:hAnsi="Times New Roman" w:cs="Times New Roman"/>
          <w:sz w:val="24"/>
          <w:szCs w:val="24"/>
        </w:rPr>
        <w:t>ктору юридического департамента.</w:t>
      </w:r>
    </w:p>
    <w:p w14:paraId="0D5565A7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02971BD" w14:textId="0C234E26" w:rsidR="00103CAB" w:rsidRPr="00AF05DF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113524944"/>
      <w:r w:rsidRPr="00AF05DF">
        <w:rPr>
          <w:rFonts w:ascii="Times New Roman" w:hAnsi="Times New Roman" w:cs="Times New Roman"/>
          <w:b/>
          <w:sz w:val="24"/>
          <w:szCs w:val="24"/>
        </w:rPr>
        <w:t>Ответственность руководителей за коррупционное правонарушение подчиненных</w:t>
      </w:r>
      <w:bookmarkEnd w:id="8"/>
    </w:p>
    <w:p w14:paraId="70FD30BB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3C43644E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 целях усиления мер направленных на предупреждение коррупции, предусмотрена норма,</w:t>
      </w:r>
      <w:r w:rsidRPr="00AF0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5DF">
        <w:rPr>
          <w:rFonts w:ascii="Times New Roman" w:hAnsi="Times New Roman" w:cs="Times New Roman"/>
          <w:sz w:val="24"/>
          <w:szCs w:val="24"/>
        </w:rPr>
        <w:t>подразумевающая персональную ответственность руководителей, чьи подчиненные совершили коррупционное правонарушение и их вина доказана в суде.</w:t>
      </w:r>
    </w:p>
    <w:p w14:paraId="006BCD3F" w14:textId="77777777" w:rsidR="00103CAB" w:rsidRPr="00AF05DF" w:rsidRDefault="00103CAB" w:rsidP="00103CA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Дисциплинарная ответственность предполагает вынесение:</w:t>
      </w:r>
    </w:p>
    <w:p w14:paraId="42AD933F" w14:textId="77777777" w:rsidR="00103CAB" w:rsidRPr="00AF05DF" w:rsidRDefault="00103CAB" w:rsidP="00103CA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замечания;</w:t>
      </w:r>
    </w:p>
    <w:p w14:paraId="17F6BBEC" w14:textId="77777777" w:rsidR="00103CAB" w:rsidRPr="00AF05DF" w:rsidRDefault="00103CAB" w:rsidP="00103CA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выговора;</w:t>
      </w:r>
    </w:p>
    <w:p w14:paraId="6F93F81E" w14:textId="77777777" w:rsidR="00103CAB" w:rsidRPr="00AF05DF" w:rsidRDefault="00103CAB" w:rsidP="00103CA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строгого выговора;</w:t>
      </w:r>
    </w:p>
    <w:p w14:paraId="1AA27742" w14:textId="77777777" w:rsidR="00103CAB" w:rsidRPr="00AF05DF" w:rsidRDefault="00103CAB" w:rsidP="00103CAB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работодателя по основаниям, предусмотренным Трудовым кодексом.</w:t>
      </w:r>
    </w:p>
    <w:p w14:paraId="65C5E93B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>Руководитель должен подавать заявление на увольнение при наличии вступившего в законную силу обвинительного приговора суда</w:t>
      </w:r>
      <w:r>
        <w:rPr>
          <w:rFonts w:ascii="Times New Roman" w:hAnsi="Times New Roman" w:cs="Times New Roman"/>
          <w:sz w:val="24"/>
          <w:szCs w:val="24"/>
        </w:rPr>
        <w:t xml:space="preserve"> за совершение коррупционного преступления </w:t>
      </w:r>
      <w:r w:rsidRPr="00AF05DF">
        <w:rPr>
          <w:rFonts w:ascii="Times New Roman" w:hAnsi="Times New Roman" w:cs="Times New Roman"/>
          <w:sz w:val="24"/>
          <w:szCs w:val="24"/>
        </w:rPr>
        <w:t>в отношении его непосредственного подчиненного или принятие решения о прекращении уголовного дела по нереабилитирующим основаниям (амнистия, деятельное раскаяние, примирение сторон и др.).</w:t>
      </w:r>
    </w:p>
    <w:p w14:paraId="7491567F" w14:textId="77777777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 xml:space="preserve">Заявление на увольнение подается ответственному лицу, назначившему руководителя на должность. Принятие решения об увольнении и вынесения дисциплинарного взыскания является прерогативой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AF05DF">
        <w:rPr>
          <w:rFonts w:ascii="Times New Roman" w:hAnsi="Times New Roman" w:cs="Times New Roman"/>
          <w:sz w:val="24"/>
          <w:szCs w:val="24"/>
        </w:rPr>
        <w:t>.</w:t>
      </w:r>
    </w:p>
    <w:p w14:paraId="06B02CB8" w14:textId="77777777" w:rsidR="00103CAB" w:rsidRPr="00AF05DF" w:rsidRDefault="00103CAB" w:rsidP="00103CAB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B03595" w14:textId="77777777" w:rsidR="00103CAB" w:rsidRPr="00AF05DF" w:rsidRDefault="00103CAB" w:rsidP="00103CAB">
      <w:pPr>
        <w:pStyle w:val="aa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113524945"/>
      <w:r w:rsidRPr="00AF05DF">
        <w:rPr>
          <w:rFonts w:ascii="Times New Roman" w:hAnsi="Times New Roman" w:cs="Times New Roman"/>
          <w:b/>
          <w:sz w:val="24"/>
          <w:szCs w:val="24"/>
        </w:rPr>
        <w:t>Управление настоящ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AF0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инструкцией</w:t>
      </w:r>
      <w:bookmarkEnd w:id="9"/>
    </w:p>
    <w:p w14:paraId="16046B73" w14:textId="77777777" w:rsidR="00103CAB" w:rsidRPr="00AF05DF" w:rsidRDefault="00103CAB" w:rsidP="00103CAB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AD7D8" w14:textId="77777777" w:rsidR="00103CAB" w:rsidRPr="00600614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утверждения, регистрации, </w:t>
      </w:r>
      <w:r w:rsidRPr="00600614">
        <w:rPr>
          <w:rFonts w:ascii="Times New Roman" w:hAnsi="Times New Roman" w:cs="Times New Roman"/>
          <w:sz w:val="24"/>
          <w:szCs w:val="24"/>
        </w:rPr>
        <w:t xml:space="preserve">размножения, рассылки, хранения, проверки, изменения и отмены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D13962">
        <w:rPr>
          <w:rFonts w:ascii="Times New Roman" w:hAnsi="Times New Roman" w:cs="Times New Roman"/>
          <w:sz w:val="24"/>
          <w:szCs w:val="24"/>
        </w:rPr>
        <w:t>Инструкции устанав</w:t>
      </w:r>
      <w:r>
        <w:rPr>
          <w:rFonts w:ascii="Times New Roman" w:hAnsi="Times New Roman" w:cs="Times New Roman"/>
          <w:sz w:val="24"/>
          <w:szCs w:val="24"/>
        </w:rPr>
        <w:t>ливается стандартом СТ МАЭК-002</w:t>
      </w:r>
      <w:r w:rsidRPr="006006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754BB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614">
        <w:rPr>
          <w:rFonts w:ascii="Times New Roman" w:hAnsi="Times New Roman" w:cs="Times New Roman"/>
          <w:sz w:val="24"/>
          <w:szCs w:val="24"/>
        </w:rPr>
        <w:t xml:space="preserve">ЮД проводит работу по введению в действие настоящей инструкции, </w:t>
      </w:r>
      <w:r w:rsidRPr="00D13962">
        <w:rPr>
          <w:rFonts w:ascii="Times New Roman" w:hAnsi="Times New Roman" w:cs="Times New Roman"/>
          <w:sz w:val="24"/>
          <w:szCs w:val="24"/>
        </w:rPr>
        <w:t>поддерживает настоящую Инструкцию в рабочем состоянии, по мере необходимости актуализирует ее, обеспечивая соответствие документа текущим требованиям и задачам.</w:t>
      </w:r>
    </w:p>
    <w:p w14:paraId="365A6CEA" w14:textId="77777777" w:rsidR="00103CAB" w:rsidRPr="00AF05DF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DF">
        <w:rPr>
          <w:rFonts w:ascii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>Инструкции</w:t>
      </w:r>
      <w:r w:rsidRPr="00AF05DF">
        <w:rPr>
          <w:rFonts w:ascii="Times New Roman" w:hAnsi="Times New Roman" w:cs="Times New Roman"/>
          <w:sz w:val="24"/>
          <w:szCs w:val="24"/>
        </w:rPr>
        <w:t xml:space="preserve"> после утверждения находится в юридическом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F05DF">
        <w:rPr>
          <w:rFonts w:ascii="Times New Roman" w:hAnsi="Times New Roman" w:cs="Times New Roman"/>
          <w:sz w:val="24"/>
          <w:szCs w:val="24"/>
        </w:rPr>
        <w:t>епартаменте, где регистрируется и хранится до отмены.</w:t>
      </w:r>
    </w:p>
    <w:p w14:paraId="461124D3" w14:textId="77777777" w:rsidR="00103CAB" w:rsidRDefault="00103CAB" w:rsidP="00103CAB">
      <w:pPr>
        <w:pStyle w:val="aa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F7F">
        <w:rPr>
          <w:rFonts w:ascii="Times New Roman" w:hAnsi="Times New Roman" w:cs="Times New Roman"/>
          <w:sz w:val="24"/>
          <w:szCs w:val="24"/>
        </w:rPr>
        <w:t>В соответствии с приказом электронная копия размещается на корпоративном портале предприятия.</w:t>
      </w:r>
    </w:p>
    <w:p w14:paraId="1ABE8800" w14:textId="77777777" w:rsidR="00103CAB" w:rsidRDefault="00103CAB" w:rsidP="00103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741735" w14:textId="77777777" w:rsidR="00103CAB" w:rsidRPr="00AE4EBE" w:rsidRDefault="00103CAB" w:rsidP="00103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113524946"/>
      <w:r w:rsidRPr="00AE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РЕГИСТРАЦИИ ИЗМЕНЕНИЙ</w:t>
      </w:r>
      <w:bookmarkEnd w:id="10"/>
    </w:p>
    <w:p w14:paraId="72AB105C" w14:textId="77777777" w:rsidR="00103CAB" w:rsidRPr="00AE4EBE" w:rsidRDefault="00103CAB" w:rsidP="0010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1134"/>
        <w:gridCol w:w="3827"/>
        <w:gridCol w:w="2410"/>
        <w:gridCol w:w="1559"/>
      </w:tblGrid>
      <w:tr w:rsidR="00103CAB" w:rsidRPr="00AE4EBE" w14:paraId="00EDA82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9DE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№№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396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DF4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стр. Инструкции, № пункта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174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изменения, дополнения</w:t>
            </w:r>
          </w:p>
          <w:p w14:paraId="2E400E5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93C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D1A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лица, внёсшего изменения</w:t>
            </w:r>
          </w:p>
        </w:tc>
      </w:tr>
      <w:tr w:rsidR="00103CAB" w:rsidRPr="00AE4EBE" w14:paraId="19AAAC60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8C9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BEC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742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5EF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6FF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2E9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C77D43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92B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B7B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8F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F88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F4C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CA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C3EBD8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042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C1D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B97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965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7E5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F87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28CE02B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BFA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9BE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655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A4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1B7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258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40353A8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C4E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F39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ED5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49D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CD7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4C7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B594AF3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E5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D4E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AF4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3A2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86F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C1E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094CE8B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478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24F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FB8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8E8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5F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AE9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F6B9E1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678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B47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91E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CA2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B48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8D7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11C6AF0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B75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71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9F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F64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5C4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036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20EEDB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7D2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7C9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3EC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CE9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05F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AF4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049F0EE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64C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750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04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1E0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00E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7C8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BFA4F29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A28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7E4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EE3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A90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1A1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7B7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A52072F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A3F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62C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C99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EF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414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794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C59AF1F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C0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E0B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2FE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FC0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1C8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BF7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52FC585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FF2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01D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EF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A2C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B39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AFE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16B4E2F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7DA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066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45C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9FE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857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D53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7328B64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4B8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17F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645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BF2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51A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5CD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2C6C35E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3B3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691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851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40B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386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760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B8E5FD1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9D5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717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977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558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A0D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49A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84A48F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87B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CA4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7B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8BC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897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863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A1ADBBE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F26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AE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36E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B86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E64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786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02928393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E25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C2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87B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2E3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8B3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55E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0546AF1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586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0B2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70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56E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DBE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E96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E86609F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547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A2C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C44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469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E48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CDA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0CF591FC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B5C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96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020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A62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1D6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11C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A4064C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202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529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C14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552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626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1F6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A7CD09E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DBF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EAE9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5CC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FF2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D1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C0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D13E5BC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F47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8CD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E78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F9C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572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69C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4212FA2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539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5A5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BCC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FE1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D19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2C6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07E215D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21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81B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202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F1C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0E7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4ED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0DB414C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BA6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2EE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345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0BA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B62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BD6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59E7248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9E0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7C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D96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1E0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FC0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CB0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03A4EE3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0A7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A76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5C3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000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CA8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E57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BF4E971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451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491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BB7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C87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273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0BA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2FE5999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789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A30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4F4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4E0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0F9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80B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5BA8EB4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251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9DE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94F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983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05F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2B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FDA8188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4B6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C19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1AB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B10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200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AFD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0C286C3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2CD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772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990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E85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E0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395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A933310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BDA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AA0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BFD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66E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F7F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A9D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5E4784B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A8C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D9F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C6B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3D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6BB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8A2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242556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C0B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326C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373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4A7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6DD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2DFE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0A867307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E1A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94F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A4A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0A6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280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4BC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9692976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785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35D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2E3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5EF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A87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66F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BD180F0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66E4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F63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ACF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45B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23E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A917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A7160F4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701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4CA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729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B33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E70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B07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E95CEA1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526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D4A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AED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FD7F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C73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F0F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9FFF0FA" w14:textId="77777777" w:rsidTr="005462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D858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8A5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6521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72F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33C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79C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7ACC7711" w14:textId="77777777" w:rsidR="00103CAB" w:rsidRPr="00AE4EBE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00B5A0" w14:textId="77777777" w:rsidR="00103CAB" w:rsidRPr="00AE4EBE" w:rsidRDefault="00103CAB" w:rsidP="00103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340738633"/>
    </w:p>
    <w:p w14:paraId="634464B5" w14:textId="77777777" w:rsidR="00103CAB" w:rsidRPr="00AE4EBE" w:rsidRDefault="00103CAB" w:rsidP="00103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D86CB0" w14:textId="77777777" w:rsidR="00103CAB" w:rsidRPr="00AE4EBE" w:rsidRDefault="00103CAB" w:rsidP="00103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E7C38" w14:textId="77777777" w:rsidR="00103CAB" w:rsidRPr="00AE4EBE" w:rsidRDefault="00103CAB" w:rsidP="00103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059D7" w14:textId="77777777" w:rsidR="00103CAB" w:rsidRDefault="00103CAB" w:rsidP="00103CA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90383B7" w14:textId="77777777" w:rsidR="00103CAB" w:rsidRPr="00AE4EBE" w:rsidRDefault="00103CAB" w:rsidP="00103C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113524947"/>
      <w:r w:rsidRPr="00AE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11"/>
      <w:bookmarkEnd w:id="12"/>
    </w:p>
    <w:p w14:paraId="76E0F1EC" w14:textId="77777777" w:rsidR="00103CAB" w:rsidRPr="00AE4EBE" w:rsidRDefault="00103CAB" w:rsidP="0010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20"/>
        <w:gridCol w:w="2520"/>
        <w:gridCol w:w="2520"/>
        <w:gridCol w:w="1440"/>
        <w:gridCol w:w="1680"/>
      </w:tblGrid>
      <w:tr w:rsidR="00103CAB" w:rsidRPr="00AE4EBE" w14:paraId="33EBA7E5" w14:textId="77777777" w:rsidTr="005462C9">
        <w:trPr>
          <w:trHeight w:val="4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E0E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9C43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A5D6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Ознакомление с документом или с изменениями в нем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C10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4165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871A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103CAB" w:rsidRPr="00AE4EBE" w14:paraId="2D5AEF6E" w14:textId="77777777" w:rsidTr="005462C9">
        <w:trPr>
          <w:trHeight w:val="26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BF8D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696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6A1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6CAB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B450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32E2" w14:textId="77777777" w:rsidR="00103CAB" w:rsidRPr="00AE4EBE" w:rsidRDefault="00103CAB" w:rsidP="00546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1B86B7C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150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344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BBB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A1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FFA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477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58BC586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758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6AB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1B4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D47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03F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D97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DE81456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A11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A92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0C3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65E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22C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9C9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5F2E41F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0C0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017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2B5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B06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31C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B15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22FC2C4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60F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A63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840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20C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FFE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298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011161CA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AA0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8E3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9CA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BA7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F36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6D6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B2AA0DB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338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EE9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7B8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AEB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C52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29D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2797D13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A85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964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F92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45B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AE4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A3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48D1109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F68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79F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076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818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486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476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A212947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5F3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8656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6B82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39B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12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D5C0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D414C46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585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E43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ED1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ACD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2B4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BF0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18EBA8F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FB3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220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577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198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BA0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F5D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56A763E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DE4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644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7FE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18B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DCC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9B6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5DE5DCF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E85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85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588D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390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BA9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C09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2DF5A71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8D9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A6F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DB5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BC3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8B9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9C7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0B9AE41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6E2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A47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0C7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7F9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A1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BBF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FA88FC5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C92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D42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ED3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034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C25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73B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B85DF87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534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AFE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FF3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DA1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918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8E6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7A13D7B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120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D4D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E3D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D33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1D6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B1F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D2C6073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7A3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645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986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7AD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5DC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311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24FC1107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09D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9D3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9A4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785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DC8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C88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733AE3E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0A8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378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4FB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349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4A5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C79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3721520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57F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779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EC8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60A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79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2C8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9D8B064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325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D7B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76B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4D6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689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475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F844B1D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D9C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4F6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42F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C7A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AF5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E23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41A864D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852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1F7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844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91E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E7B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418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7F48296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2E2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B96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53B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EB3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DB3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D4B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A62C82B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BC7C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D4F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BB3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B20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A5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B58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42242A38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087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A35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A3E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E5C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FB3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98F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CBB5849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8A1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CBA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7E5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DAC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26E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226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2DA2FCC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B43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CD8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E5C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B11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FF2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EEC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BA88671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929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201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0006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A37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22C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697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0097DA5D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8E3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D26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9DA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F0E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5F0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6CB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DA8943C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DD8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6EC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00E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006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334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46C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37AD4E2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A32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010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53DE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3BD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CEC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091F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50DE6FAF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CE2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5EC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8D9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307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8E0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C19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69008740" w14:textId="77777777" w:rsidTr="005462C9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5E7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0FE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5FB1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E1A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3057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325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71E0EA87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7EB4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8F7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8EE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A56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976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C70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1045D858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2EB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C4B8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C76B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4863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C2C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0FD9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03CAB" w:rsidRPr="00AE4EBE" w14:paraId="35D4728B" w14:textId="77777777" w:rsidTr="005462C9">
        <w:trPr>
          <w:trHeight w:val="2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59A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F930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9602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8FF5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A3EA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30FDD" w14:textId="77777777" w:rsidR="00103CAB" w:rsidRPr="00AE4EBE" w:rsidRDefault="00103CAB" w:rsidP="005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323B0F7F" w14:textId="77777777" w:rsidR="00103CAB" w:rsidRPr="00AE4EBE" w:rsidRDefault="00103CAB" w:rsidP="00103CAB">
      <w:pPr>
        <w:tabs>
          <w:tab w:val="left" w:pos="0"/>
          <w:tab w:val="left" w:pos="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CE3C2D" w14:textId="77777777" w:rsidR="00103CAB" w:rsidRPr="00654E43" w:rsidRDefault="00103CAB" w:rsidP="00103CAB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4ED47E" w14:textId="77777777" w:rsidR="005C18C7" w:rsidRDefault="005C18C7"/>
    <w:sectPr w:rsidR="005C18C7" w:rsidSect="00CE4E7E">
      <w:footerReference w:type="default" r:id="rId13"/>
      <w:footerReference w:type="first" r:id="rId14"/>
      <w:pgSz w:w="11900" w:h="16840"/>
      <w:pgMar w:top="1135" w:right="701" w:bottom="567" w:left="1134" w:header="426" w:footer="269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DE01" w14:textId="77777777" w:rsidR="00CA0898" w:rsidRDefault="00CA0898">
      <w:pPr>
        <w:spacing w:after="0" w:line="240" w:lineRule="auto"/>
      </w:pPr>
      <w:r>
        <w:separator/>
      </w:r>
    </w:p>
  </w:endnote>
  <w:endnote w:type="continuationSeparator" w:id="0">
    <w:p w14:paraId="425D5991" w14:textId="77777777" w:rsidR="00CA0898" w:rsidRDefault="00CA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B4C0" w14:textId="77777777" w:rsidR="00390FD4" w:rsidRDefault="00103CAB" w:rsidP="00390FD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14:paraId="1F9ACD6B" w14:textId="77777777" w:rsidR="00390FD4" w:rsidRDefault="00000000" w:rsidP="00390F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A7C" w14:textId="77777777" w:rsidR="00390FD4" w:rsidRDefault="00103CA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B4A7A">
      <w:rPr>
        <w:noProof/>
      </w:rPr>
      <w:t>3</w:t>
    </w:r>
    <w:r>
      <w:fldChar w:fldCharType="end"/>
    </w:r>
  </w:p>
  <w:p w14:paraId="47F0C2F3" w14:textId="77777777" w:rsidR="00390FD4" w:rsidRDefault="00000000" w:rsidP="00390FD4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25375"/>
      <w:docPartObj>
        <w:docPartGallery w:val="Page Numbers (Bottom of Page)"/>
        <w:docPartUnique/>
      </w:docPartObj>
    </w:sdtPr>
    <w:sdtContent>
      <w:p w14:paraId="21DD5469" w14:textId="225A40B3" w:rsidR="00CE4E7E" w:rsidRDefault="00CE4E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09242" w14:textId="4DBF71D6" w:rsidR="00C42054" w:rsidRPr="00C42054" w:rsidRDefault="00000000">
    <w:pPr>
      <w:pStyle w:val="a3"/>
      <w:jc w:val="right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8"/>
    </w:tblGrid>
    <w:tr w:rsidR="00390FD4" w:rsidRPr="00AC16FB" w14:paraId="5AE490B3" w14:textId="77777777" w:rsidTr="00390FD4">
      <w:trPr>
        <w:trHeight w:hRule="exact" w:val="13608"/>
      </w:trPr>
      <w:tc>
        <w:tcPr>
          <w:tcW w:w="538" w:type="dxa"/>
          <w:textDirection w:val="btLr"/>
        </w:tcPr>
        <w:p w14:paraId="5C3791E3" w14:textId="77777777" w:rsidR="00390FD4" w:rsidRPr="00AC16FB" w:rsidRDefault="00000000" w:rsidP="00390FD4">
          <w:pPr>
            <w:ind w:left="113" w:right="113"/>
            <w:rPr>
              <w:rFonts w:ascii="Times New Roman" w:hAnsi="Times New Roman" w:cs="Times New Roman"/>
              <w:sz w:val="14"/>
              <w:szCs w:val="14"/>
            </w:rPr>
          </w:pPr>
        </w:p>
      </w:tc>
    </w:tr>
    <w:tr w:rsidR="00390FD4" w:rsidRPr="00AC16FB" w14:paraId="671E4B3E" w14:textId="77777777" w:rsidTr="00390FD4">
      <w:trPr>
        <w:trHeight w:hRule="exact" w:val="1701"/>
      </w:trPr>
      <w:tc>
        <w:tcPr>
          <w:tcW w:w="538" w:type="dxa"/>
          <w:textDirection w:val="btLr"/>
        </w:tcPr>
        <w:p w14:paraId="0D8FF7B3" w14:textId="77777777" w:rsidR="00390FD4" w:rsidRPr="00AC16FB" w:rsidRDefault="00000000" w:rsidP="00390FD4">
          <w:pPr>
            <w:ind w:left="113" w:right="113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1C3C" w14:textId="77777777" w:rsidR="00CA0898" w:rsidRDefault="00CA0898">
      <w:pPr>
        <w:spacing w:after="0" w:line="240" w:lineRule="auto"/>
      </w:pPr>
      <w:r>
        <w:separator/>
      </w:r>
    </w:p>
  </w:footnote>
  <w:footnote w:type="continuationSeparator" w:id="0">
    <w:p w14:paraId="2B325C27" w14:textId="77777777" w:rsidR="00CA0898" w:rsidRDefault="00CA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6249" w14:textId="77777777" w:rsidR="00390FD4" w:rsidRPr="00390FD4" w:rsidRDefault="00103CAB" w:rsidP="00096F7B">
    <w:pPr>
      <w:tabs>
        <w:tab w:val="left" w:pos="9639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ТОО «МАЭК-Казатомпром»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  <w:szCs w:val="20"/>
        <w:lang w:val="kk-KZ" w:eastAsia="zh-CN"/>
      </w:rPr>
      <w:t xml:space="preserve">       </w:t>
    </w: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</w:t>
    </w: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</w:t>
    </w:r>
    <w:r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ВНД ЮД</w:t>
    </w: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>-</w:t>
    </w:r>
    <w:r>
      <w:rPr>
        <w:rFonts w:ascii="Times New Roman" w:eastAsia="Times New Roman" w:hAnsi="Times New Roman" w:cs="Times New Roman"/>
        <w:sz w:val="20"/>
        <w:szCs w:val="20"/>
        <w:lang w:val="kk-KZ" w:eastAsia="zh-CN"/>
      </w:rPr>
      <w:t>09</w:t>
    </w:r>
    <w:r w:rsidRPr="00390FD4">
      <w:rPr>
        <w:rFonts w:ascii="Times New Roman" w:eastAsia="Times New Roman" w:hAnsi="Times New Roman" w:cs="Times New Roman"/>
        <w:sz w:val="20"/>
        <w:szCs w:val="20"/>
        <w:lang w:eastAsia="zh-CN"/>
      </w:rPr>
      <w:t>-2022</w:t>
    </w:r>
  </w:p>
  <w:p w14:paraId="08977A8B" w14:textId="77777777" w:rsidR="00390FD4" w:rsidRDefault="00103CAB" w:rsidP="00D13962">
    <w:pPr>
      <w:widowControl w:val="0"/>
      <w:suppressAutoHyphens/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  <w:u w:val="single"/>
        <w:lang w:val="kk-KZ" w:eastAsia="zh-CN"/>
      </w:rPr>
      <w:t xml:space="preserve">Инструкция по </w:t>
    </w:r>
    <w:r w:rsidRPr="00654E43">
      <w:rPr>
        <w:rFonts w:ascii="Times New Roman" w:eastAsia="Times New Roman" w:hAnsi="Times New Roman" w:cs="Times New Roman"/>
        <w:sz w:val="20"/>
        <w:szCs w:val="20"/>
        <w:u w:val="single"/>
        <w:lang w:val="kk-KZ" w:eastAsia="zh-CN"/>
      </w:rPr>
      <w:t>противодействию коррупции и коммерческому подкупу в</w:t>
    </w:r>
    <w:r w:rsidRPr="00D162AE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ТОО «МАЭК-Казатомпром»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       </w:t>
    </w:r>
    <w:r w:rsidRPr="00390FD4"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 xml:space="preserve"> Изм. № </w:t>
    </w:r>
    <w:r>
      <w:rPr>
        <w:rFonts w:ascii="Times New Roman" w:eastAsia="Times New Roman" w:hAnsi="Times New Roman" w:cs="Times New Roman"/>
        <w:sz w:val="20"/>
        <w:szCs w:val="20"/>
        <w:u w:val="single"/>
        <w:lang w:eastAsia="zh-CN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F97F22"/>
    <w:multiLevelType w:val="hybridMultilevel"/>
    <w:tmpl w:val="00E0F4D6"/>
    <w:lvl w:ilvl="0" w:tplc="64A20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3218A7"/>
    <w:multiLevelType w:val="hybridMultilevel"/>
    <w:tmpl w:val="F0F0DCA6"/>
    <w:lvl w:ilvl="0" w:tplc="64A20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0269"/>
    <w:multiLevelType w:val="multilevel"/>
    <w:tmpl w:val="5E682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57E80"/>
    <w:multiLevelType w:val="hybridMultilevel"/>
    <w:tmpl w:val="A8BCA58A"/>
    <w:lvl w:ilvl="0" w:tplc="25741AF0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E96"/>
    <w:multiLevelType w:val="multilevel"/>
    <w:tmpl w:val="30A469F6"/>
    <w:lvl w:ilvl="0">
      <w:start w:val="1"/>
      <w:numFmt w:val="decimal"/>
      <w:lvlText w:val="Глава 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lvlText w:val="%2."/>
      <w:lvlJc w:val="left"/>
      <w:pPr>
        <w:ind w:left="1567" w:hanging="432"/>
      </w:pPr>
      <w:rPr>
        <w:rFonts w:hint="default"/>
        <w:b w:val="0"/>
        <w:i w:val="0"/>
        <w:color w:val="auto"/>
        <w:sz w:val="28"/>
        <w:szCs w:val="24"/>
        <w:lang w:val="ru-RU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6" w15:restartNumberingAfterBreak="0">
    <w:nsid w:val="14BB7BBD"/>
    <w:multiLevelType w:val="hybridMultilevel"/>
    <w:tmpl w:val="8A74065E"/>
    <w:lvl w:ilvl="0" w:tplc="C7E68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F01A7E"/>
    <w:multiLevelType w:val="multilevel"/>
    <w:tmpl w:val="0B0C0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3413B"/>
    <w:multiLevelType w:val="hybridMultilevel"/>
    <w:tmpl w:val="9280DDE2"/>
    <w:lvl w:ilvl="0" w:tplc="64A20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D5D74"/>
    <w:multiLevelType w:val="multilevel"/>
    <w:tmpl w:val="C832E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484C39"/>
    <w:multiLevelType w:val="multilevel"/>
    <w:tmpl w:val="F89AD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3C678A"/>
    <w:multiLevelType w:val="multilevel"/>
    <w:tmpl w:val="F2F2C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37730"/>
    <w:multiLevelType w:val="multilevel"/>
    <w:tmpl w:val="731A4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82230"/>
    <w:multiLevelType w:val="hybridMultilevel"/>
    <w:tmpl w:val="680619A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247F4"/>
    <w:multiLevelType w:val="multilevel"/>
    <w:tmpl w:val="1AF0D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BE7429"/>
    <w:multiLevelType w:val="multilevel"/>
    <w:tmpl w:val="461649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CA4E30"/>
    <w:multiLevelType w:val="hybridMultilevel"/>
    <w:tmpl w:val="BA82A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174372"/>
    <w:multiLevelType w:val="multilevel"/>
    <w:tmpl w:val="8012D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75272A"/>
    <w:multiLevelType w:val="hybridMultilevel"/>
    <w:tmpl w:val="3B106746"/>
    <w:lvl w:ilvl="0" w:tplc="64A20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CB7EC4"/>
    <w:multiLevelType w:val="multilevel"/>
    <w:tmpl w:val="F5AC8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6A495B"/>
    <w:multiLevelType w:val="multilevel"/>
    <w:tmpl w:val="3FB6A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185565"/>
    <w:multiLevelType w:val="hybridMultilevel"/>
    <w:tmpl w:val="53846BA8"/>
    <w:lvl w:ilvl="0" w:tplc="9852163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134A36"/>
    <w:multiLevelType w:val="multilevel"/>
    <w:tmpl w:val="768A1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ED5E51"/>
    <w:multiLevelType w:val="multilevel"/>
    <w:tmpl w:val="9AC27F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FE73AE"/>
    <w:multiLevelType w:val="hybridMultilevel"/>
    <w:tmpl w:val="40F6B220"/>
    <w:lvl w:ilvl="0" w:tplc="64A20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D2B9A"/>
    <w:multiLevelType w:val="multilevel"/>
    <w:tmpl w:val="F028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937ED4"/>
    <w:multiLevelType w:val="multilevel"/>
    <w:tmpl w:val="09401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8D6425"/>
    <w:multiLevelType w:val="multilevel"/>
    <w:tmpl w:val="391AF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00D15"/>
    <w:multiLevelType w:val="multilevel"/>
    <w:tmpl w:val="2D50C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C74BCF"/>
    <w:multiLevelType w:val="hybridMultilevel"/>
    <w:tmpl w:val="277AF5E0"/>
    <w:lvl w:ilvl="0" w:tplc="C7E680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7E680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B024C5"/>
    <w:multiLevelType w:val="hybridMultilevel"/>
    <w:tmpl w:val="C6FC5450"/>
    <w:lvl w:ilvl="0" w:tplc="64A20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76E71DE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55708D"/>
    <w:multiLevelType w:val="multilevel"/>
    <w:tmpl w:val="36C82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89705C"/>
    <w:multiLevelType w:val="multilevel"/>
    <w:tmpl w:val="2B14244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72762"/>
    <w:multiLevelType w:val="multilevel"/>
    <w:tmpl w:val="251E33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A783C89"/>
    <w:multiLevelType w:val="multilevel"/>
    <w:tmpl w:val="205A5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54C"/>
    <w:multiLevelType w:val="multilevel"/>
    <w:tmpl w:val="8C9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EA00DC"/>
    <w:multiLevelType w:val="multilevel"/>
    <w:tmpl w:val="59EC1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D935CC"/>
    <w:multiLevelType w:val="hybridMultilevel"/>
    <w:tmpl w:val="B3542360"/>
    <w:lvl w:ilvl="0" w:tplc="EE561EB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56729D"/>
    <w:multiLevelType w:val="hybridMultilevel"/>
    <w:tmpl w:val="A86A7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2297F"/>
    <w:multiLevelType w:val="hybridMultilevel"/>
    <w:tmpl w:val="17E63F32"/>
    <w:lvl w:ilvl="0" w:tplc="64A20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E84F06"/>
    <w:multiLevelType w:val="multilevel"/>
    <w:tmpl w:val="E056F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3676559">
    <w:abstractNumId w:val="20"/>
  </w:num>
  <w:num w:numId="2" w16cid:durableId="561840303">
    <w:abstractNumId w:val="35"/>
  </w:num>
  <w:num w:numId="3" w16cid:durableId="1217665032">
    <w:abstractNumId w:val="3"/>
  </w:num>
  <w:num w:numId="4" w16cid:durableId="560143129">
    <w:abstractNumId w:val="19"/>
  </w:num>
  <w:num w:numId="5" w16cid:durableId="1715688154">
    <w:abstractNumId w:val="17"/>
  </w:num>
  <w:num w:numId="6" w16cid:durableId="1100637967">
    <w:abstractNumId w:val="25"/>
  </w:num>
  <w:num w:numId="7" w16cid:durableId="1486971450">
    <w:abstractNumId w:val="36"/>
  </w:num>
  <w:num w:numId="8" w16cid:durableId="1299724807">
    <w:abstractNumId w:val="9"/>
  </w:num>
  <w:num w:numId="9" w16cid:durableId="240674321">
    <w:abstractNumId w:val="12"/>
  </w:num>
  <w:num w:numId="10" w16cid:durableId="1515457602">
    <w:abstractNumId w:val="22"/>
  </w:num>
  <w:num w:numId="11" w16cid:durableId="866406491">
    <w:abstractNumId w:val="40"/>
  </w:num>
  <w:num w:numId="12" w16cid:durableId="136461812">
    <w:abstractNumId w:val="27"/>
  </w:num>
  <w:num w:numId="13" w16cid:durableId="617839886">
    <w:abstractNumId w:val="28"/>
  </w:num>
  <w:num w:numId="14" w16cid:durableId="1969973930">
    <w:abstractNumId w:val="34"/>
  </w:num>
  <w:num w:numId="15" w16cid:durableId="2061203682">
    <w:abstractNumId w:val="31"/>
  </w:num>
  <w:num w:numId="16" w16cid:durableId="719864748">
    <w:abstractNumId w:val="11"/>
  </w:num>
  <w:num w:numId="17" w16cid:durableId="1134526111">
    <w:abstractNumId w:val="15"/>
  </w:num>
  <w:num w:numId="18" w16cid:durableId="1757362092">
    <w:abstractNumId w:val="14"/>
  </w:num>
  <w:num w:numId="19" w16cid:durableId="1258442933">
    <w:abstractNumId w:val="10"/>
  </w:num>
  <w:num w:numId="20" w16cid:durableId="1154183793">
    <w:abstractNumId w:val="7"/>
  </w:num>
  <w:num w:numId="21" w16cid:durableId="494687501">
    <w:abstractNumId w:val="23"/>
  </w:num>
  <w:num w:numId="22" w16cid:durableId="113909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3928827">
    <w:abstractNumId w:val="4"/>
  </w:num>
  <w:num w:numId="24" w16cid:durableId="808282092">
    <w:abstractNumId w:val="37"/>
  </w:num>
  <w:num w:numId="25" w16cid:durableId="1079642646">
    <w:abstractNumId w:val="13"/>
  </w:num>
  <w:num w:numId="26" w16cid:durableId="1698846075">
    <w:abstractNumId w:val="30"/>
  </w:num>
  <w:num w:numId="27" w16cid:durableId="1390152795">
    <w:abstractNumId w:val="39"/>
  </w:num>
  <w:num w:numId="28" w16cid:durableId="608926527">
    <w:abstractNumId w:val="18"/>
  </w:num>
  <w:num w:numId="29" w16cid:durableId="1090782559">
    <w:abstractNumId w:val="8"/>
  </w:num>
  <w:num w:numId="30" w16cid:durableId="1654144200">
    <w:abstractNumId w:val="2"/>
  </w:num>
  <w:num w:numId="31" w16cid:durableId="261958057">
    <w:abstractNumId w:val="1"/>
  </w:num>
  <w:num w:numId="32" w16cid:durableId="633557878">
    <w:abstractNumId w:val="24"/>
  </w:num>
  <w:num w:numId="33" w16cid:durableId="1521235341">
    <w:abstractNumId w:val="16"/>
  </w:num>
  <w:num w:numId="34" w16cid:durableId="1195579101">
    <w:abstractNumId w:val="5"/>
  </w:num>
  <w:num w:numId="35" w16cid:durableId="1887326246">
    <w:abstractNumId w:val="38"/>
  </w:num>
  <w:num w:numId="36" w16cid:durableId="1598755564">
    <w:abstractNumId w:val="33"/>
  </w:num>
  <w:num w:numId="37" w16cid:durableId="1016661014">
    <w:abstractNumId w:val="32"/>
  </w:num>
  <w:num w:numId="38" w16cid:durableId="258149704">
    <w:abstractNumId w:val="6"/>
  </w:num>
  <w:num w:numId="39" w16cid:durableId="1046759692">
    <w:abstractNumId w:val="29"/>
  </w:num>
  <w:num w:numId="40" w16cid:durableId="385954402">
    <w:abstractNumId w:val="21"/>
  </w:num>
  <w:num w:numId="41" w16cid:durableId="19934883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2D"/>
    <w:rsid w:val="00025722"/>
    <w:rsid w:val="00103CAB"/>
    <w:rsid w:val="001B6851"/>
    <w:rsid w:val="00284AC0"/>
    <w:rsid w:val="003C1AB3"/>
    <w:rsid w:val="003E0BBA"/>
    <w:rsid w:val="005C18C7"/>
    <w:rsid w:val="00654C1B"/>
    <w:rsid w:val="006B4A7A"/>
    <w:rsid w:val="007C7472"/>
    <w:rsid w:val="008B4F24"/>
    <w:rsid w:val="00AA020A"/>
    <w:rsid w:val="00CA0898"/>
    <w:rsid w:val="00CE4E7E"/>
    <w:rsid w:val="00F1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DFB"/>
  <w15:docId w15:val="{D6E08DCB-B5A0-46C5-917C-E43C462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CAB"/>
  </w:style>
  <w:style w:type="paragraph" w:styleId="1">
    <w:name w:val="heading 1"/>
    <w:basedOn w:val="a"/>
    <w:next w:val="a"/>
    <w:link w:val="10"/>
    <w:uiPriority w:val="9"/>
    <w:qFormat/>
    <w:rsid w:val="00103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0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3CAB"/>
  </w:style>
  <w:style w:type="paragraph" w:styleId="a5">
    <w:name w:val="header"/>
    <w:basedOn w:val="a"/>
    <w:link w:val="a6"/>
    <w:uiPriority w:val="99"/>
    <w:unhideWhenUsed/>
    <w:rsid w:val="00103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B"/>
  </w:style>
  <w:style w:type="character" w:styleId="a7">
    <w:name w:val="page number"/>
    <w:basedOn w:val="a0"/>
    <w:rsid w:val="00103CAB"/>
  </w:style>
  <w:style w:type="paragraph" w:styleId="a8">
    <w:name w:val="Balloon Text"/>
    <w:basedOn w:val="a"/>
    <w:link w:val="a9"/>
    <w:uiPriority w:val="99"/>
    <w:semiHidden/>
    <w:unhideWhenUsed/>
    <w:rsid w:val="001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C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3CA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03C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03CA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03CA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03CA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03CAB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03CAB"/>
    <w:pPr>
      <w:spacing w:after="0" w:line="240" w:lineRule="auto"/>
    </w:pPr>
  </w:style>
  <w:style w:type="paragraph" w:styleId="af1">
    <w:name w:val="TOC Heading"/>
    <w:basedOn w:val="1"/>
    <w:next w:val="a"/>
    <w:uiPriority w:val="39"/>
    <w:unhideWhenUsed/>
    <w:qFormat/>
    <w:rsid w:val="00103C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3CAB"/>
    <w:pPr>
      <w:spacing w:after="100"/>
    </w:pPr>
  </w:style>
  <w:style w:type="character" w:styleId="af2">
    <w:name w:val="Hyperlink"/>
    <w:basedOn w:val="a0"/>
    <w:uiPriority w:val="99"/>
    <w:unhideWhenUsed/>
    <w:rsid w:val="00103CAB"/>
    <w:rPr>
      <w:color w:val="0000FF" w:themeColor="hyperlink"/>
      <w:u w:val="single"/>
    </w:rPr>
  </w:style>
  <w:style w:type="character" w:styleId="af3">
    <w:name w:val="line number"/>
    <w:basedOn w:val="a0"/>
    <w:uiPriority w:val="99"/>
    <w:semiHidden/>
    <w:unhideWhenUsed/>
    <w:rsid w:val="0010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3FED-0E49-4AD0-AC04-9D8C129C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MAEK-Kazatomprom</Company>
  <LinksUpToDate>false</LinksUpToDate>
  <CharactersWithSpaces>22194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Агаларова Милана</dc:creator>
  <cp:lastModifiedBy>Адилова Виктория</cp:lastModifiedBy>
  <cp:revision>2</cp:revision>
  <cp:lastPrinted>2022-12-02T09:01:00Z</cp:lastPrinted>
  <dcterms:created xsi:type="dcterms:W3CDTF">2022-12-02T09:07:00Z</dcterms:created>
  <dcterms:modified xsi:type="dcterms:W3CDTF">2022-12-02T09:07:00Z</dcterms:modified>
</cp:coreProperties>
</file>