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4AD3E" w14:textId="23A55D00"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27172408" w14:textId="77777777" w:rsidR="00C4477E" w:rsidRPr="0096782D" w:rsidRDefault="00C4477E" w:rsidP="00C4477E">
      <w:pPr>
        <w:spacing w:after="0" w:line="240" w:lineRule="auto"/>
        <w:jc w:val="center"/>
        <w:rPr>
          <w:rFonts w:ascii="Times New Roman" w:eastAsia="Times New Roman" w:hAnsi="Times New Roman" w:cs="Times New Roman"/>
          <w:color w:val="000000"/>
          <w:sz w:val="28"/>
          <w:szCs w:val="28"/>
          <w:lang w:eastAsia="ru-RU"/>
        </w:rPr>
      </w:pPr>
    </w:p>
    <w:p w14:paraId="3DCDFEBA" w14:textId="77777777" w:rsidR="00C4477E" w:rsidRPr="0096782D" w:rsidRDefault="00C4477E" w:rsidP="00C4477E">
      <w:pPr>
        <w:spacing w:after="0" w:line="240" w:lineRule="auto"/>
        <w:jc w:val="center"/>
        <w:rPr>
          <w:rFonts w:ascii="Times New Roman" w:eastAsia="Times New Roman" w:hAnsi="Times New Roman" w:cs="Times New Roman"/>
          <w:b/>
          <w:color w:val="000000"/>
          <w:sz w:val="24"/>
          <w:szCs w:val="24"/>
          <w:lang w:eastAsia="ru-RU"/>
        </w:rPr>
      </w:pPr>
    </w:p>
    <w:p w14:paraId="22B20BC6" w14:textId="77777777" w:rsidR="0011163D" w:rsidRPr="0096782D" w:rsidRDefault="00C4477E" w:rsidP="001116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val="kk-KZ" w:eastAsia="ru-RU"/>
        </w:rPr>
        <w:t>ӘДІСТЕМЕ</w:t>
      </w:r>
      <w:r w:rsidR="0011163D">
        <w:rPr>
          <w:rFonts w:ascii="Times New Roman" w:eastAsia="Times New Roman" w:hAnsi="Times New Roman" w:cs="Times New Roman"/>
          <w:b/>
          <w:sz w:val="28"/>
          <w:szCs w:val="28"/>
          <w:lang w:val="kk-KZ" w:eastAsia="ru-RU"/>
        </w:rPr>
        <w:t>/</w:t>
      </w:r>
      <w:r w:rsidR="0011163D" w:rsidRPr="0011163D">
        <w:rPr>
          <w:rFonts w:ascii="Times New Roman" w:eastAsia="Times New Roman" w:hAnsi="Times New Roman" w:cs="Times New Roman"/>
          <w:b/>
          <w:sz w:val="28"/>
          <w:szCs w:val="28"/>
          <w:lang w:eastAsia="ru-RU"/>
        </w:rPr>
        <w:t xml:space="preserve"> </w:t>
      </w:r>
      <w:r w:rsidR="0011163D" w:rsidRPr="0096782D">
        <w:rPr>
          <w:rFonts w:ascii="Times New Roman" w:eastAsia="Times New Roman" w:hAnsi="Times New Roman" w:cs="Times New Roman"/>
          <w:b/>
          <w:sz w:val="28"/>
          <w:szCs w:val="28"/>
          <w:lang w:eastAsia="ru-RU"/>
        </w:rPr>
        <w:t>МЕТОДИКА</w:t>
      </w:r>
    </w:p>
    <w:p w14:paraId="237A7B7B" w14:textId="77777777" w:rsidR="00C4477E" w:rsidRPr="00C4477E" w:rsidRDefault="00C4477E" w:rsidP="00C4477E">
      <w:pPr>
        <w:spacing w:after="0" w:line="240" w:lineRule="auto"/>
        <w:jc w:val="center"/>
        <w:rPr>
          <w:rFonts w:ascii="Times New Roman" w:eastAsia="Times New Roman" w:hAnsi="Times New Roman" w:cs="Times New Roman"/>
          <w:color w:val="000000"/>
          <w:sz w:val="24"/>
          <w:szCs w:val="24"/>
          <w:lang w:val="kk-KZ" w:eastAsia="ru-RU"/>
        </w:rPr>
      </w:pPr>
    </w:p>
    <w:p w14:paraId="2CDFDB47" w14:textId="77777777" w:rsidR="00C4477E" w:rsidRPr="0096782D" w:rsidRDefault="00C4477E" w:rsidP="00C4477E">
      <w:pPr>
        <w:spacing w:after="0" w:line="240" w:lineRule="auto"/>
        <w:jc w:val="center"/>
        <w:rPr>
          <w:rFonts w:ascii="Times New Roman" w:eastAsia="Times New Roman" w:hAnsi="Times New Roman" w:cs="Times New Roman"/>
          <w:b/>
          <w:color w:val="000000"/>
          <w:sz w:val="24"/>
          <w:szCs w:val="24"/>
          <w:lang w:eastAsia="ru-RU"/>
        </w:rPr>
      </w:pPr>
      <w:r w:rsidRPr="0096782D">
        <w:rPr>
          <w:rFonts w:ascii="Times New Roman" w:eastAsia="Times New Roman" w:hAnsi="Times New Roman" w:cs="Times New Roman"/>
          <w:b/>
          <w:color w:val="000000"/>
          <w:sz w:val="24"/>
          <w:szCs w:val="24"/>
          <w:lang w:eastAsia="ru-RU"/>
        </w:rPr>
        <w:t>___________________________________________________________________________</w:t>
      </w:r>
    </w:p>
    <w:p w14:paraId="22EBF21C"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50B3E24E"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1FFDA4C7"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60A722FC"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06F5FC56"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25DE1A1A"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549C2D63"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068615EC"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6103A1E0"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6365EF7B" w14:textId="52987F64" w:rsidR="00C4477E" w:rsidRDefault="00C4477E" w:rsidP="00C4477E">
      <w:pPr>
        <w:spacing w:after="0" w:line="24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w:t>
      </w:r>
      <w:r w:rsidR="00AD7C15">
        <w:rPr>
          <w:rFonts w:ascii="Times New Roman" w:eastAsia="Times New Roman" w:hAnsi="Times New Roman" w:cs="Times New Roman"/>
          <w:b/>
          <w:bCs/>
          <w:sz w:val="28"/>
          <w:szCs w:val="28"/>
          <w:lang w:eastAsia="ru-RU"/>
        </w:rPr>
        <w:t>МАЭК</w:t>
      </w:r>
      <w:r>
        <w:rPr>
          <w:rFonts w:ascii="Times New Roman" w:eastAsia="Times New Roman" w:hAnsi="Times New Roman" w:cs="Times New Roman"/>
          <w:b/>
          <w:bCs/>
          <w:sz w:val="28"/>
          <w:szCs w:val="28"/>
          <w:lang w:val="kk-KZ" w:eastAsia="ru-RU"/>
        </w:rPr>
        <w:t>»</w:t>
      </w:r>
      <w:r w:rsidRPr="00C4477E">
        <w:rPr>
          <w:rFonts w:ascii="Times New Roman" w:eastAsia="Times New Roman" w:hAnsi="Times New Roman" w:cs="Times New Roman"/>
          <w:b/>
          <w:bCs/>
          <w:sz w:val="28"/>
          <w:szCs w:val="28"/>
          <w:lang w:eastAsia="ru-RU"/>
        </w:rPr>
        <w:t xml:space="preserve"> ЖШС</w:t>
      </w:r>
    </w:p>
    <w:p w14:paraId="58A12B1B" w14:textId="77777777" w:rsidR="00F71593" w:rsidRDefault="00C4477E" w:rsidP="0011163D">
      <w:pPr>
        <w:spacing w:after="0" w:line="240" w:lineRule="auto"/>
        <w:jc w:val="center"/>
        <w:rPr>
          <w:rFonts w:ascii="Times New Roman" w:eastAsia="Times New Roman" w:hAnsi="Times New Roman" w:cs="Times New Roman"/>
          <w:b/>
          <w:bCs/>
          <w:sz w:val="28"/>
          <w:szCs w:val="28"/>
          <w:lang w:val="kk-KZ" w:eastAsia="ru-RU"/>
        </w:rPr>
      </w:pPr>
      <w:r w:rsidRPr="00C4477E">
        <w:rPr>
          <w:rFonts w:ascii="Times New Roman" w:eastAsia="Times New Roman" w:hAnsi="Times New Roman" w:cs="Times New Roman"/>
          <w:b/>
          <w:bCs/>
          <w:sz w:val="28"/>
          <w:szCs w:val="28"/>
          <w:lang w:eastAsia="ru-RU"/>
        </w:rPr>
        <w:t>МӘ</w:t>
      </w:r>
      <w:proofErr w:type="gramStart"/>
      <w:r w:rsidRPr="00C4477E">
        <w:rPr>
          <w:rFonts w:ascii="Times New Roman" w:eastAsia="Times New Roman" w:hAnsi="Times New Roman" w:cs="Times New Roman"/>
          <w:b/>
          <w:bCs/>
          <w:sz w:val="28"/>
          <w:szCs w:val="28"/>
          <w:lang w:eastAsia="ru-RU"/>
        </w:rPr>
        <w:t>М</w:t>
      </w:r>
      <w:proofErr w:type="gramEnd"/>
      <w:r w:rsidRPr="00C4477E">
        <w:rPr>
          <w:rFonts w:ascii="Times New Roman" w:eastAsia="Times New Roman" w:hAnsi="Times New Roman" w:cs="Times New Roman"/>
          <w:b/>
          <w:bCs/>
          <w:sz w:val="28"/>
          <w:szCs w:val="28"/>
          <w:lang w:eastAsia="ru-RU"/>
        </w:rPr>
        <w:t>ІЛЕЛЕРДЕГІ СЫБАЙЛАС ЖЕМҚОРЛЫҚ ТӘУЕКЕЛДЕРІН БАСҚАРУ</w:t>
      </w:r>
    </w:p>
    <w:p w14:paraId="39FF9A74" w14:textId="77777777" w:rsidR="0011163D" w:rsidRPr="0096782D" w:rsidRDefault="0011163D" w:rsidP="0011163D">
      <w:pPr>
        <w:spacing w:after="0" w:line="240" w:lineRule="auto"/>
        <w:jc w:val="center"/>
        <w:rPr>
          <w:rFonts w:ascii="Times New Roman" w:eastAsia="Times New Roman" w:hAnsi="Times New Roman" w:cs="Times New Roman"/>
          <w:b/>
          <w:bCs/>
          <w:sz w:val="28"/>
          <w:szCs w:val="28"/>
          <w:lang w:eastAsia="ru-RU"/>
        </w:rPr>
      </w:pPr>
      <w:r w:rsidRPr="0011163D">
        <w:rPr>
          <w:rFonts w:ascii="Times New Roman" w:eastAsia="Times New Roman" w:hAnsi="Times New Roman" w:cs="Times New Roman"/>
          <w:b/>
          <w:bCs/>
          <w:sz w:val="28"/>
          <w:szCs w:val="28"/>
          <w:lang w:eastAsia="ru-RU"/>
        </w:rPr>
        <w:t xml:space="preserve"> </w:t>
      </w:r>
      <w:r w:rsidRPr="0096782D">
        <w:rPr>
          <w:rFonts w:ascii="Times New Roman" w:eastAsia="Times New Roman" w:hAnsi="Times New Roman" w:cs="Times New Roman"/>
          <w:b/>
          <w:bCs/>
          <w:sz w:val="28"/>
          <w:szCs w:val="28"/>
          <w:lang w:eastAsia="ru-RU"/>
        </w:rPr>
        <w:t xml:space="preserve">УПРАВЛЕНИЕ КОРРУПЦИОННЫМИ РИСКАМИ В СДЕЛКАХ </w:t>
      </w:r>
    </w:p>
    <w:p w14:paraId="1DD52058" w14:textId="7F5511BD" w:rsidR="00C4477E" w:rsidRPr="0096782D" w:rsidRDefault="0011163D" w:rsidP="00C4477E">
      <w:pPr>
        <w:spacing w:after="0" w:line="240" w:lineRule="auto"/>
        <w:jc w:val="center"/>
        <w:rPr>
          <w:rFonts w:ascii="Times New Roman" w:eastAsia="Times New Roman" w:hAnsi="Times New Roman" w:cs="Times New Roman"/>
          <w:color w:val="000000"/>
          <w:sz w:val="28"/>
          <w:szCs w:val="28"/>
          <w:lang w:eastAsia="ru-RU"/>
        </w:rPr>
      </w:pPr>
      <w:r w:rsidRPr="0096782D">
        <w:rPr>
          <w:rFonts w:ascii="Times New Roman" w:eastAsia="Times New Roman" w:hAnsi="Times New Roman" w:cs="Times New Roman"/>
          <w:b/>
          <w:bCs/>
          <w:sz w:val="28"/>
          <w:szCs w:val="28"/>
          <w:lang w:eastAsia="ru-RU"/>
        </w:rPr>
        <w:t>ТОО</w:t>
      </w:r>
      <w:r w:rsidR="00AD7C15">
        <w:rPr>
          <w:rFonts w:ascii="Times New Roman" w:eastAsia="Times New Roman" w:hAnsi="Times New Roman" w:cs="Times New Roman"/>
          <w:b/>
          <w:sz w:val="28"/>
          <w:szCs w:val="28"/>
          <w:lang w:eastAsia="ru-RU"/>
        </w:rPr>
        <w:t xml:space="preserve"> «МАЭК</w:t>
      </w:r>
      <w:r w:rsidRPr="0096782D">
        <w:rPr>
          <w:rFonts w:ascii="Times New Roman" w:eastAsia="Times New Roman" w:hAnsi="Times New Roman" w:cs="Times New Roman"/>
          <w:b/>
          <w:sz w:val="28"/>
          <w:szCs w:val="28"/>
          <w:lang w:eastAsia="ru-RU"/>
        </w:rPr>
        <w:t>»</w:t>
      </w:r>
      <w:r w:rsidR="00C4477E" w:rsidRPr="00C4477E">
        <w:rPr>
          <w:rFonts w:ascii="Times New Roman" w:eastAsia="Times New Roman" w:hAnsi="Times New Roman" w:cs="Times New Roman"/>
          <w:b/>
          <w:bCs/>
          <w:sz w:val="28"/>
          <w:szCs w:val="28"/>
          <w:lang w:eastAsia="ru-RU"/>
        </w:rPr>
        <w:t xml:space="preserve"> </w:t>
      </w:r>
    </w:p>
    <w:p w14:paraId="14469F65" w14:textId="31D5AC85" w:rsidR="0011163D" w:rsidRPr="0096782D" w:rsidRDefault="00C4477E" w:rsidP="0011163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kk-KZ" w:eastAsia="ru-RU"/>
        </w:rPr>
        <w:t>ЗД</w:t>
      </w:r>
      <w:r w:rsidRPr="0096782D">
        <w:rPr>
          <w:rFonts w:ascii="Times New Roman" w:eastAsia="Times New Roman" w:hAnsi="Times New Roman" w:cs="Times New Roman"/>
          <w:b/>
          <w:color w:val="000000"/>
          <w:sz w:val="28"/>
          <w:szCs w:val="28"/>
          <w:lang w:eastAsia="ru-RU"/>
        </w:rPr>
        <w:t>-12-2022</w:t>
      </w:r>
      <w:r w:rsidR="00682CD7" w:rsidRPr="009B6EA2">
        <w:rPr>
          <w:rFonts w:ascii="Times New Roman" w:eastAsia="Times New Roman" w:hAnsi="Times New Roman" w:cs="Times New Roman"/>
          <w:b/>
          <w:color w:val="000000"/>
          <w:sz w:val="28"/>
          <w:szCs w:val="28"/>
          <w:lang w:eastAsia="ru-RU"/>
        </w:rPr>
        <w:t xml:space="preserve"> </w:t>
      </w:r>
      <w:r w:rsidR="00682CD7">
        <w:rPr>
          <w:rFonts w:ascii="Times New Roman" w:eastAsia="Times New Roman" w:hAnsi="Times New Roman" w:cs="Times New Roman"/>
          <w:b/>
          <w:color w:val="000000"/>
          <w:sz w:val="28"/>
          <w:szCs w:val="28"/>
          <w:lang w:val="kk-KZ" w:eastAsia="ru-RU"/>
        </w:rPr>
        <w:t>ІНҚ</w:t>
      </w:r>
      <w:r w:rsidR="0011163D">
        <w:rPr>
          <w:rFonts w:ascii="Times New Roman" w:eastAsia="Times New Roman" w:hAnsi="Times New Roman" w:cs="Times New Roman"/>
          <w:b/>
          <w:color w:val="000000"/>
          <w:sz w:val="28"/>
          <w:szCs w:val="28"/>
          <w:lang w:val="kk-KZ" w:eastAsia="ru-RU"/>
        </w:rPr>
        <w:t>/</w:t>
      </w:r>
      <w:r w:rsidR="0011163D" w:rsidRPr="0011163D">
        <w:rPr>
          <w:rFonts w:ascii="Times New Roman" w:eastAsia="Times New Roman" w:hAnsi="Times New Roman" w:cs="Times New Roman"/>
          <w:color w:val="000000"/>
          <w:sz w:val="28"/>
          <w:szCs w:val="28"/>
          <w:lang w:eastAsia="ru-RU"/>
        </w:rPr>
        <w:t xml:space="preserve"> </w:t>
      </w:r>
    </w:p>
    <w:p w14:paraId="745DADD8" w14:textId="77777777" w:rsidR="0011163D" w:rsidRPr="0096782D" w:rsidRDefault="0011163D" w:rsidP="0011163D">
      <w:pPr>
        <w:spacing w:after="0" w:line="240" w:lineRule="auto"/>
        <w:jc w:val="center"/>
        <w:rPr>
          <w:rFonts w:ascii="Times New Roman" w:eastAsia="Times New Roman" w:hAnsi="Times New Roman" w:cs="Times New Roman"/>
          <w:b/>
          <w:color w:val="000000"/>
          <w:sz w:val="28"/>
          <w:szCs w:val="28"/>
          <w:lang w:eastAsia="ru-RU"/>
        </w:rPr>
      </w:pPr>
      <w:r w:rsidRPr="0096782D">
        <w:rPr>
          <w:rFonts w:ascii="Times New Roman" w:eastAsia="Times New Roman" w:hAnsi="Times New Roman" w:cs="Times New Roman"/>
          <w:b/>
          <w:color w:val="000000"/>
          <w:sz w:val="28"/>
          <w:szCs w:val="28"/>
          <w:lang w:eastAsia="ru-RU"/>
        </w:rPr>
        <w:t>ВНД ЮД-12-2022</w:t>
      </w:r>
    </w:p>
    <w:p w14:paraId="48E33499" w14:textId="77777777" w:rsidR="00C4477E" w:rsidRPr="0011163D" w:rsidRDefault="00C4477E" w:rsidP="00C4477E">
      <w:pPr>
        <w:spacing w:after="0" w:line="240" w:lineRule="auto"/>
        <w:jc w:val="center"/>
        <w:rPr>
          <w:rFonts w:ascii="Times New Roman" w:eastAsia="Times New Roman" w:hAnsi="Times New Roman" w:cs="Times New Roman"/>
          <w:b/>
          <w:color w:val="000000"/>
          <w:sz w:val="28"/>
          <w:szCs w:val="28"/>
          <w:lang w:val="kk-KZ" w:eastAsia="ru-RU"/>
        </w:rPr>
      </w:pPr>
    </w:p>
    <w:p w14:paraId="4F65B89C"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0C680926"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0E33AD6E"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6F911865"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2C61C6D1"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3E14F799"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456B80D9"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483ADD9F"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1554FFF8"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78EC9373"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26E1921F"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36AF861B"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06B8814B"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6F44D8A9"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3F38B0FF" w14:textId="0EFC6AC1" w:rsidR="00F71593" w:rsidRPr="0096782D" w:rsidRDefault="00C4477E" w:rsidP="00F7159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k-KZ" w:eastAsia="ru-RU"/>
        </w:rPr>
        <w:t>«</w:t>
      </w:r>
      <w:proofErr w:type="spellStart"/>
      <w:r w:rsidRPr="00C4477E">
        <w:rPr>
          <w:rFonts w:ascii="Times New Roman" w:eastAsia="Times New Roman" w:hAnsi="Times New Roman" w:cs="Times New Roman"/>
          <w:b/>
          <w:color w:val="000000"/>
          <w:sz w:val="28"/>
          <w:szCs w:val="28"/>
          <w:lang w:eastAsia="ru-RU"/>
        </w:rPr>
        <w:t>Маңғыстау</w:t>
      </w:r>
      <w:proofErr w:type="spellEnd"/>
      <w:r w:rsidRPr="00C4477E">
        <w:rPr>
          <w:rFonts w:ascii="Times New Roman" w:eastAsia="Times New Roman" w:hAnsi="Times New Roman" w:cs="Times New Roman"/>
          <w:b/>
          <w:color w:val="000000"/>
          <w:sz w:val="28"/>
          <w:szCs w:val="28"/>
          <w:lang w:eastAsia="ru-RU"/>
        </w:rPr>
        <w:t xml:space="preserve"> атом </w:t>
      </w:r>
      <w:proofErr w:type="spellStart"/>
      <w:r w:rsidRPr="00C4477E">
        <w:rPr>
          <w:rFonts w:ascii="Times New Roman" w:eastAsia="Times New Roman" w:hAnsi="Times New Roman" w:cs="Times New Roman"/>
          <w:b/>
          <w:color w:val="000000"/>
          <w:sz w:val="28"/>
          <w:szCs w:val="28"/>
          <w:lang w:eastAsia="ru-RU"/>
        </w:rPr>
        <w:t>энергети</w:t>
      </w:r>
      <w:r w:rsidR="00AD7C15">
        <w:rPr>
          <w:rFonts w:ascii="Times New Roman" w:eastAsia="Times New Roman" w:hAnsi="Times New Roman" w:cs="Times New Roman"/>
          <w:b/>
          <w:color w:val="000000"/>
          <w:sz w:val="28"/>
          <w:szCs w:val="28"/>
          <w:lang w:eastAsia="ru-RU"/>
        </w:rPr>
        <w:t>калық</w:t>
      </w:r>
      <w:proofErr w:type="spellEnd"/>
      <w:r w:rsidR="00AD7C15">
        <w:rPr>
          <w:rFonts w:ascii="Times New Roman" w:eastAsia="Times New Roman" w:hAnsi="Times New Roman" w:cs="Times New Roman"/>
          <w:b/>
          <w:color w:val="000000"/>
          <w:sz w:val="28"/>
          <w:szCs w:val="28"/>
          <w:lang w:eastAsia="ru-RU"/>
        </w:rPr>
        <w:t xml:space="preserve"> комбинат</w:t>
      </w:r>
      <w:r w:rsidR="00AD7C15">
        <w:rPr>
          <w:rFonts w:ascii="Times New Roman" w:eastAsia="Times New Roman" w:hAnsi="Times New Roman" w:cs="Times New Roman"/>
          <w:b/>
          <w:color w:val="000000"/>
          <w:sz w:val="28"/>
          <w:szCs w:val="28"/>
          <w:lang w:val="kk-KZ" w:eastAsia="ru-RU"/>
        </w:rPr>
        <w:t>ы</w:t>
      </w:r>
      <w:r>
        <w:rPr>
          <w:rFonts w:ascii="Times New Roman" w:eastAsia="Times New Roman" w:hAnsi="Times New Roman" w:cs="Times New Roman"/>
          <w:b/>
          <w:color w:val="000000"/>
          <w:sz w:val="28"/>
          <w:szCs w:val="28"/>
          <w:lang w:val="kk-KZ" w:eastAsia="ru-RU"/>
        </w:rPr>
        <w:t>»</w:t>
      </w:r>
      <w:r w:rsidRPr="00C4477E">
        <w:rPr>
          <w:rFonts w:ascii="Times New Roman" w:eastAsia="Times New Roman" w:hAnsi="Times New Roman" w:cs="Times New Roman"/>
          <w:b/>
          <w:color w:val="000000"/>
          <w:sz w:val="28"/>
          <w:szCs w:val="28"/>
          <w:lang w:eastAsia="ru-RU"/>
        </w:rPr>
        <w:t xml:space="preserve"> </w:t>
      </w:r>
      <w:proofErr w:type="spellStart"/>
      <w:r w:rsidRPr="00C4477E">
        <w:rPr>
          <w:rFonts w:ascii="Times New Roman" w:eastAsia="Times New Roman" w:hAnsi="Times New Roman" w:cs="Times New Roman"/>
          <w:b/>
          <w:color w:val="000000"/>
          <w:sz w:val="28"/>
          <w:szCs w:val="28"/>
          <w:lang w:eastAsia="ru-RU"/>
        </w:rPr>
        <w:t>Жауапкершілігі</w:t>
      </w:r>
      <w:proofErr w:type="spellEnd"/>
      <w:r w:rsidRPr="00C4477E">
        <w:rPr>
          <w:rFonts w:ascii="Times New Roman" w:eastAsia="Times New Roman" w:hAnsi="Times New Roman" w:cs="Times New Roman"/>
          <w:b/>
          <w:color w:val="000000"/>
          <w:sz w:val="28"/>
          <w:szCs w:val="28"/>
          <w:lang w:eastAsia="ru-RU"/>
        </w:rPr>
        <w:t xml:space="preserve"> </w:t>
      </w:r>
      <w:proofErr w:type="spellStart"/>
      <w:r w:rsidRPr="00C4477E">
        <w:rPr>
          <w:rFonts w:ascii="Times New Roman" w:eastAsia="Times New Roman" w:hAnsi="Times New Roman" w:cs="Times New Roman"/>
          <w:b/>
          <w:color w:val="000000"/>
          <w:sz w:val="28"/>
          <w:szCs w:val="28"/>
          <w:lang w:eastAsia="ru-RU"/>
        </w:rPr>
        <w:t>шектеулі</w:t>
      </w:r>
      <w:proofErr w:type="spellEnd"/>
      <w:r w:rsidRPr="00C4477E">
        <w:rPr>
          <w:rFonts w:ascii="Times New Roman" w:eastAsia="Times New Roman" w:hAnsi="Times New Roman" w:cs="Times New Roman"/>
          <w:b/>
          <w:color w:val="000000"/>
          <w:sz w:val="28"/>
          <w:szCs w:val="28"/>
          <w:lang w:eastAsia="ru-RU"/>
        </w:rPr>
        <w:t xml:space="preserve"> </w:t>
      </w:r>
      <w:proofErr w:type="spellStart"/>
      <w:r w:rsidRPr="00C4477E">
        <w:rPr>
          <w:rFonts w:ascii="Times New Roman" w:eastAsia="Times New Roman" w:hAnsi="Times New Roman" w:cs="Times New Roman"/>
          <w:b/>
          <w:color w:val="000000"/>
          <w:sz w:val="28"/>
          <w:szCs w:val="28"/>
          <w:lang w:eastAsia="ru-RU"/>
        </w:rPr>
        <w:t>серіктестігі</w:t>
      </w:r>
      <w:proofErr w:type="spellEnd"/>
      <w:r w:rsidR="00F71593">
        <w:rPr>
          <w:rFonts w:ascii="Times New Roman" w:eastAsia="Times New Roman" w:hAnsi="Times New Roman" w:cs="Times New Roman"/>
          <w:b/>
          <w:color w:val="000000"/>
          <w:sz w:val="28"/>
          <w:szCs w:val="28"/>
          <w:lang w:val="kk-KZ" w:eastAsia="ru-RU"/>
        </w:rPr>
        <w:t>/</w:t>
      </w:r>
      <w:r w:rsidR="00F71593" w:rsidRPr="00F71593">
        <w:rPr>
          <w:rFonts w:ascii="Times New Roman" w:eastAsia="Times New Roman" w:hAnsi="Times New Roman" w:cs="Times New Roman"/>
          <w:b/>
          <w:color w:val="000000"/>
          <w:sz w:val="28"/>
          <w:szCs w:val="28"/>
          <w:lang w:eastAsia="ru-RU"/>
        </w:rPr>
        <w:t xml:space="preserve"> </w:t>
      </w:r>
      <w:r w:rsidR="00F71593" w:rsidRPr="0096782D">
        <w:rPr>
          <w:rFonts w:ascii="Times New Roman" w:eastAsia="Times New Roman" w:hAnsi="Times New Roman" w:cs="Times New Roman"/>
          <w:b/>
          <w:color w:val="000000"/>
          <w:sz w:val="28"/>
          <w:szCs w:val="28"/>
          <w:lang w:eastAsia="ru-RU"/>
        </w:rPr>
        <w:t>Товарищество с ограниченной ответственностью</w:t>
      </w:r>
    </w:p>
    <w:p w14:paraId="7CEB0C29" w14:textId="45262C36" w:rsidR="00F71593" w:rsidRPr="0096782D" w:rsidRDefault="00F71593" w:rsidP="00F71593">
      <w:pPr>
        <w:spacing w:after="0" w:line="240" w:lineRule="auto"/>
        <w:jc w:val="center"/>
        <w:rPr>
          <w:rFonts w:ascii="Times New Roman" w:eastAsia="Times New Roman" w:hAnsi="Times New Roman" w:cs="Times New Roman"/>
          <w:b/>
          <w:color w:val="000000"/>
          <w:sz w:val="28"/>
          <w:szCs w:val="28"/>
          <w:lang w:eastAsia="ru-RU"/>
        </w:rPr>
      </w:pPr>
      <w:r w:rsidRPr="0096782D">
        <w:rPr>
          <w:rFonts w:ascii="Times New Roman" w:eastAsia="Times New Roman" w:hAnsi="Times New Roman" w:cs="Times New Roman"/>
          <w:b/>
          <w:color w:val="000000"/>
          <w:sz w:val="28"/>
          <w:szCs w:val="28"/>
          <w:lang w:eastAsia="ru-RU"/>
        </w:rPr>
        <w:t>«Мангистауский атомный эне</w:t>
      </w:r>
      <w:r w:rsidR="006C5D1D">
        <w:rPr>
          <w:rFonts w:ascii="Times New Roman" w:eastAsia="Times New Roman" w:hAnsi="Times New Roman" w:cs="Times New Roman"/>
          <w:b/>
          <w:color w:val="000000"/>
          <w:sz w:val="28"/>
          <w:szCs w:val="28"/>
          <w:lang w:eastAsia="ru-RU"/>
        </w:rPr>
        <w:t>ргетический комбинат</w:t>
      </w:r>
      <w:bookmarkStart w:id="0" w:name="_GoBack"/>
      <w:bookmarkEnd w:id="0"/>
      <w:r w:rsidRPr="0096782D">
        <w:rPr>
          <w:rFonts w:ascii="Times New Roman" w:eastAsia="Times New Roman" w:hAnsi="Times New Roman" w:cs="Times New Roman"/>
          <w:b/>
          <w:color w:val="000000"/>
          <w:sz w:val="28"/>
          <w:szCs w:val="28"/>
          <w:lang w:eastAsia="ru-RU"/>
        </w:rPr>
        <w:t>»</w:t>
      </w:r>
    </w:p>
    <w:p w14:paraId="603E85D1" w14:textId="77777777" w:rsidR="00C4477E" w:rsidRPr="0096782D" w:rsidRDefault="00C4477E" w:rsidP="00C4477E">
      <w:pPr>
        <w:spacing w:after="0" w:line="240" w:lineRule="auto"/>
        <w:jc w:val="center"/>
        <w:rPr>
          <w:rFonts w:ascii="Times New Roman" w:eastAsia="Times New Roman" w:hAnsi="Times New Roman" w:cs="Times New Roman"/>
          <w:color w:val="000000"/>
          <w:sz w:val="24"/>
          <w:szCs w:val="24"/>
          <w:lang w:eastAsia="ru-RU"/>
        </w:rPr>
      </w:pPr>
    </w:p>
    <w:p w14:paraId="59A085C1" w14:textId="77777777" w:rsidR="00C4477E" w:rsidRPr="00C4477E" w:rsidRDefault="00C4477E" w:rsidP="00C4477E">
      <w:pPr>
        <w:spacing w:after="0" w:line="240" w:lineRule="auto"/>
        <w:jc w:val="center"/>
        <w:rPr>
          <w:rFonts w:ascii="Times New Roman" w:eastAsia="Times New Roman" w:hAnsi="Times New Roman" w:cs="Times New Roman"/>
          <w:b/>
          <w:color w:val="000000"/>
          <w:sz w:val="28"/>
          <w:szCs w:val="28"/>
          <w:lang w:val="kk-KZ" w:eastAsia="ru-RU"/>
        </w:rPr>
      </w:pPr>
      <w:r w:rsidRPr="0096782D">
        <w:rPr>
          <w:rFonts w:ascii="Times New Roman" w:eastAsia="Times New Roman" w:hAnsi="Times New Roman" w:cs="Times New Roman"/>
          <w:b/>
          <w:color w:val="000000"/>
          <w:sz w:val="24"/>
          <w:szCs w:val="24"/>
          <w:lang w:eastAsia="ru-RU"/>
        </w:rPr>
        <w:t>А</w:t>
      </w:r>
      <w:r>
        <w:rPr>
          <w:rFonts w:ascii="Times New Roman" w:eastAsia="Times New Roman" w:hAnsi="Times New Roman" w:cs="Times New Roman"/>
          <w:b/>
          <w:color w:val="000000"/>
          <w:sz w:val="24"/>
          <w:szCs w:val="24"/>
          <w:lang w:val="kk-KZ" w:eastAsia="ru-RU"/>
        </w:rPr>
        <w:t>қ</w:t>
      </w:r>
      <w:r w:rsidRPr="0096782D">
        <w:rPr>
          <w:rFonts w:ascii="Times New Roman" w:eastAsia="Times New Roman" w:hAnsi="Times New Roman" w:cs="Times New Roman"/>
          <w:b/>
          <w:color w:val="000000"/>
          <w:sz w:val="24"/>
          <w:szCs w:val="24"/>
          <w:lang w:eastAsia="ru-RU"/>
        </w:rPr>
        <w:t>тау</w:t>
      </w:r>
      <w:r>
        <w:rPr>
          <w:rFonts w:ascii="Times New Roman" w:eastAsia="Times New Roman" w:hAnsi="Times New Roman" w:cs="Times New Roman"/>
          <w:b/>
          <w:color w:val="000000"/>
          <w:sz w:val="24"/>
          <w:szCs w:val="24"/>
          <w:lang w:val="kk-KZ" w:eastAsia="ru-RU"/>
        </w:rPr>
        <w:t xml:space="preserve"> қ.</w:t>
      </w:r>
    </w:p>
    <w:p w14:paraId="7E382D5A" w14:textId="77777777" w:rsidR="00C4477E" w:rsidRPr="0096782D" w:rsidRDefault="00C4477E" w:rsidP="00C4477E">
      <w:pPr>
        <w:spacing w:after="0" w:line="240" w:lineRule="auto"/>
        <w:rPr>
          <w:rFonts w:ascii="Times New Roman" w:eastAsia="Times New Roman" w:hAnsi="Times New Roman" w:cs="Times New Roman"/>
          <w:b/>
          <w:color w:val="000000"/>
          <w:sz w:val="28"/>
          <w:szCs w:val="28"/>
          <w:lang w:eastAsia="ru-RU"/>
        </w:rPr>
        <w:sectPr w:rsidR="00C4477E" w:rsidRPr="0096782D" w:rsidSect="00390FD4">
          <w:headerReference w:type="default" r:id="rId9"/>
          <w:footerReference w:type="even" r:id="rId10"/>
          <w:footerReference w:type="default" r:id="rId11"/>
          <w:pgSz w:w="11906" w:h="16838"/>
          <w:pgMar w:top="1134" w:right="851" w:bottom="1134" w:left="1259" w:header="709" w:footer="709" w:gutter="0"/>
          <w:pgNumType w:start="2"/>
          <w:cols w:space="708"/>
          <w:titlePg/>
          <w:docGrid w:linePitch="360"/>
        </w:sectPr>
      </w:pPr>
    </w:p>
    <w:p w14:paraId="4C30D9A5" w14:textId="77777777" w:rsidR="00C4477E" w:rsidRPr="0096782D" w:rsidRDefault="00C4477E" w:rsidP="00C4477E">
      <w:pPr>
        <w:spacing w:after="0" w:line="240" w:lineRule="auto"/>
        <w:rPr>
          <w:rFonts w:ascii="Times New Roman" w:eastAsia="Times New Roman" w:hAnsi="Times New Roman" w:cs="Times New Roman"/>
          <w:b/>
          <w:color w:val="000000"/>
          <w:sz w:val="28"/>
          <w:szCs w:val="28"/>
          <w:lang w:eastAsia="ru-RU"/>
        </w:rPr>
        <w:sectPr w:rsidR="00C4477E" w:rsidRPr="0096782D" w:rsidSect="00390FD4">
          <w:type w:val="continuous"/>
          <w:pgSz w:w="11906" w:h="16838"/>
          <w:pgMar w:top="1134" w:right="851" w:bottom="1134" w:left="1259" w:header="709" w:footer="709" w:gutter="0"/>
          <w:pgNumType w:start="2"/>
          <w:cols w:space="708"/>
          <w:titlePg/>
          <w:docGrid w:linePitch="360"/>
        </w:sectPr>
      </w:pPr>
    </w:p>
    <w:p w14:paraId="091A63D7" w14:textId="77777777" w:rsidR="00C4477E" w:rsidRPr="0096782D" w:rsidRDefault="00C4477E" w:rsidP="00C4477E">
      <w:pPr>
        <w:spacing w:after="0" w:line="240" w:lineRule="auto"/>
        <w:jc w:val="center"/>
        <w:rPr>
          <w:rFonts w:ascii="Times New Roman" w:eastAsia="Andale Sans UI" w:hAnsi="Times New Roman" w:cs="Times New Roman"/>
          <w:b/>
          <w:color w:val="000000"/>
          <w:kern w:val="2"/>
          <w:sz w:val="25"/>
          <w:szCs w:val="25"/>
          <w:lang w:eastAsia="ru-RU"/>
        </w:rPr>
      </w:pPr>
      <w:r w:rsidRPr="0096782D">
        <w:rPr>
          <w:rFonts w:ascii="Times New Roman" w:eastAsia="Andale Sans UI" w:hAnsi="Times New Roman" w:cs="Times New Roman"/>
          <w:b/>
          <w:color w:val="000000"/>
          <w:kern w:val="2"/>
          <w:sz w:val="25"/>
          <w:szCs w:val="25"/>
          <w:lang w:eastAsia="ru-RU"/>
        </w:rPr>
        <w:lastRenderedPageBreak/>
        <w:t xml:space="preserve"> </w:t>
      </w:r>
    </w:p>
    <w:p w14:paraId="5474DADD" w14:textId="77777777" w:rsidR="00C4477E" w:rsidRPr="00650EC5" w:rsidRDefault="00323714" w:rsidP="00C4477E">
      <w:pPr>
        <w:widowControl w:val="0"/>
        <w:suppressAutoHyphens/>
        <w:spacing w:after="0" w:line="240" w:lineRule="auto"/>
        <w:jc w:val="center"/>
        <w:rPr>
          <w:rFonts w:ascii="Times New Roman" w:eastAsia="Andale Sans UI" w:hAnsi="Times New Roman" w:cs="Times New Roman"/>
          <w:b/>
          <w:bCs/>
          <w:color w:val="000000"/>
          <w:kern w:val="2"/>
          <w:sz w:val="24"/>
          <w:szCs w:val="24"/>
          <w:lang w:eastAsia="ru-RU"/>
        </w:rPr>
      </w:pPr>
      <w:r>
        <w:rPr>
          <w:rFonts w:ascii="Times New Roman" w:eastAsia="Andale Sans UI" w:hAnsi="Times New Roman" w:cs="Times New Roman"/>
          <w:b/>
          <w:bCs/>
          <w:noProof/>
          <w:color w:val="000000"/>
          <w:kern w:val="2"/>
          <w:sz w:val="24"/>
          <w:szCs w:val="24"/>
          <w:lang w:eastAsia="ru-RU"/>
        </w:rPr>
        <w:drawing>
          <wp:inline distT="0" distB="0" distL="0" distR="0" wp14:anchorId="71A6F674" wp14:editId="2D49ACF0">
            <wp:extent cx="5932170" cy="83947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170" cy="8394700"/>
                    </a:xfrm>
                    <a:prstGeom prst="rect">
                      <a:avLst/>
                    </a:prstGeom>
                    <a:noFill/>
                  </pic:spPr>
                </pic:pic>
              </a:graphicData>
            </a:graphic>
          </wp:inline>
        </w:drawing>
      </w:r>
    </w:p>
    <w:p w14:paraId="21FD2D20" w14:textId="77777777" w:rsidR="00C4477E" w:rsidRPr="00C4477E" w:rsidRDefault="00C4477E" w:rsidP="00C4477E">
      <w:pPr>
        <w:widowControl w:val="0"/>
        <w:suppressAutoHyphens/>
        <w:spacing w:after="0" w:line="240" w:lineRule="auto"/>
        <w:rPr>
          <w:rFonts w:ascii="Times New Roman" w:eastAsia="Andale Sans UI" w:hAnsi="Times New Roman" w:cs="Times New Roman"/>
          <w:b/>
          <w:bCs/>
          <w:color w:val="000000"/>
          <w:kern w:val="2"/>
          <w:sz w:val="24"/>
          <w:szCs w:val="24"/>
          <w:lang w:val="kk-KZ" w:eastAsia="ru-RU"/>
        </w:rPr>
      </w:pPr>
    </w:p>
    <w:p w14:paraId="08B8DA21" w14:textId="77777777" w:rsidR="00323714" w:rsidRDefault="00323714" w:rsidP="00C4477E">
      <w:pPr>
        <w:widowControl w:val="0"/>
        <w:suppressAutoHyphens/>
        <w:spacing w:after="0" w:line="240" w:lineRule="auto"/>
        <w:jc w:val="right"/>
        <w:rPr>
          <w:rFonts w:ascii="Times New Roman" w:eastAsia="Andale Sans UI" w:hAnsi="Times New Roman" w:cs="Times New Roman"/>
          <w:color w:val="000000"/>
          <w:kern w:val="2"/>
          <w:sz w:val="24"/>
          <w:szCs w:val="24"/>
          <w:lang w:val="en-US" w:eastAsia="ru-RU"/>
        </w:rPr>
      </w:pPr>
    </w:p>
    <w:p w14:paraId="3694CBA0" w14:textId="77777777" w:rsidR="00323714" w:rsidRDefault="00323714" w:rsidP="00C4477E">
      <w:pPr>
        <w:widowControl w:val="0"/>
        <w:suppressAutoHyphens/>
        <w:spacing w:after="0" w:line="240" w:lineRule="auto"/>
        <w:jc w:val="right"/>
        <w:rPr>
          <w:rFonts w:ascii="Times New Roman" w:eastAsia="Andale Sans UI" w:hAnsi="Times New Roman" w:cs="Times New Roman"/>
          <w:color w:val="000000"/>
          <w:kern w:val="2"/>
          <w:sz w:val="24"/>
          <w:szCs w:val="24"/>
          <w:lang w:val="en-US" w:eastAsia="ru-RU"/>
        </w:rPr>
      </w:pPr>
    </w:p>
    <w:p w14:paraId="05549657" w14:textId="77777777" w:rsidR="00323714" w:rsidRDefault="00323714" w:rsidP="00C4477E">
      <w:pPr>
        <w:widowControl w:val="0"/>
        <w:suppressAutoHyphens/>
        <w:spacing w:after="0" w:line="240" w:lineRule="auto"/>
        <w:jc w:val="right"/>
        <w:rPr>
          <w:rFonts w:ascii="Times New Roman" w:eastAsia="Andale Sans UI" w:hAnsi="Times New Roman" w:cs="Times New Roman"/>
          <w:color w:val="000000"/>
          <w:kern w:val="2"/>
          <w:sz w:val="24"/>
          <w:szCs w:val="24"/>
          <w:lang w:val="en-US" w:eastAsia="ru-RU"/>
        </w:rPr>
      </w:pPr>
    </w:p>
    <w:p w14:paraId="19183996" w14:textId="77777777" w:rsidR="00323714" w:rsidRDefault="00323714" w:rsidP="00C4477E">
      <w:pPr>
        <w:widowControl w:val="0"/>
        <w:suppressAutoHyphens/>
        <w:spacing w:after="0" w:line="240" w:lineRule="auto"/>
        <w:jc w:val="right"/>
        <w:rPr>
          <w:rFonts w:ascii="Times New Roman" w:eastAsia="Andale Sans UI" w:hAnsi="Times New Roman" w:cs="Times New Roman"/>
          <w:color w:val="000000"/>
          <w:kern w:val="2"/>
          <w:sz w:val="24"/>
          <w:szCs w:val="24"/>
          <w:lang w:val="en-US" w:eastAsia="ru-RU"/>
        </w:rPr>
      </w:pPr>
    </w:p>
    <w:p w14:paraId="5165E8E3" w14:textId="77777777" w:rsidR="00323714" w:rsidRDefault="00323714" w:rsidP="00C4477E">
      <w:pPr>
        <w:widowControl w:val="0"/>
        <w:suppressAutoHyphens/>
        <w:spacing w:after="0" w:line="240" w:lineRule="auto"/>
        <w:jc w:val="right"/>
        <w:rPr>
          <w:rFonts w:ascii="Times New Roman" w:eastAsia="Andale Sans UI" w:hAnsi="Times New Roman" w:cs="Times New Roman"/>
          <w:color w:val="000000"/>
          <w:kern w:val="2"/>
          <w:sz w:val="24"/>
          <w:szCs w:val="24"/>
          <w:lang w:val="en-US" w:eastAsia="ru-RU"/>
        </w:rPr>
      </w:pPr>
    </w:p>
    <w:p w14:paraId="4DA42B8C" w14:textId="77777777" w:rsidR="00C4477E" w:rsidRPr="00C835FA" w:rsidRDefault="00C835FA" w:rsidP="00141A59">
      <w:pPr>
        <w:widowControl w:val="0"/>
        <w:suppressAutoHyphens/>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Алғысөз</w:t>
      </w:r>
    </w:p>
    <w:p w14:paraId="2E2786F5" w14:textId="77777777" w:rsidR="00C4477E" w:rsidRPr="00C4477E" w:rsidRDefault="00C4477E" w:rsidP="00C4477E">
      <w:pPr>
        <w:spacing w:after="0" w:line="240" w:lineRule="auto"/>
        <w:jc w:val="both"/>
        <w:rPr>
          <w:rFonts w:ascii="Times New Roman" w:eastAsia="Times New Roman" w:hAnsi="Times New Roman" w:cs="Times New Roman"/>
          <w:color w:val="000000"/>
          <w:sz w:val="24"/>
          <w:szCs w:val="24"/>
          <w:lang w:eastAsia="ru-RU"/>
        </w:rPr>
      </w:pPr>
    </w:p>
    <w:p w14:paraId="3D712A77" w14:textId="77777777" w:rsidR="00C835FA" w:rsidRPr="00C835FA" w:rsidRDefault="00C835FA" w:rsidP="00C835FA">
      <w:pPr>
        <w:pStyle w:val="a8"/>
        <w:numPr>
          <w:ilvl w:val="0"/>
          <w:numId w:val="2"/>
        </w:numPr>
        <w:tabs>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kk-KZ" w:eastAsia="ru-RU"/>
        </w:rPr>
        <w:t>«</w:t>
      </w:r>
      <w:r w:rsidRPr="00C835FA">
        <w:rPr>
          <w:rFonts w:ascii="Times New Roman" w:eastAsia="Times New Roman" w:hAnsi="Times New Roman" w:cs="Times New Roman"/>
          <w:b/>
          <w:color w:val="000000"/>
          <w:sz w:val="24"/>
          <w:szCs w:val="24"/>
          <w:lang w:eastAsia="ru-RU"/>
        </w:rPr>
        <w:t>МАЭК-</w:t>
      </w:r>
      <w:proofErr w:type="spellStart"/>
      <w:r w:rsidRPr="00C835FA">
        <w:rPr>
          <w:rFonts w:ascii="Times New Roman" w:eastAsia="Times New Roman" w:hAnsi="Times New Roman" w:cs="Times New Roman"/>
          <w:b/>
          <w:color w:val="000000"/>
          <w:sz w:val="24"/>
          <w:szCs w:val="24"/>
          <w:lang w:eastAsia="ru-RU"/>
        </w:rPr>
        <w:t>Қазатомөнеркәсіп</w:t>
      </w:r>
      <w:proofErr w:type="spellEnd"/>
      <w:r>
        <w:rPr>
          <w:rFonts w:ascii="Times New Roman" w:eastAsia="Times New Roman" w:hAnsi="Times New Roman" w:cs="Times New Roman"/>
          <w:b/>
          <w:color w:val="000000"/>
          <w:sz w:val="24"/>
          <w:szCs w:val="24"/>
          <w:lang w:val="kk-KZ" w:eastAsia="ru-RU"/>
        </w:rPr>
        <w:t xml:space="preserve">» </w:t>
      </w:r>
      <w:r w:rsidRPr="00C835FA">
        <w:rPr>
          <w:rFonts w:ascii="Times New Roman" w:eastAsia="Times New Roman" w:hAnsi="Times New Roman" w:cs="Times New Roman"/>
          <w:b/>
          <w:color w:val="000000"/>
          <w:sz w:val="24"/>
          <w:szCs w:val="24"/>
          <w:lang w:eastAsia="ru-RU"/>
        </w:rPr>
        <w:t xml:space="preserve">ЖШС </w:t>
      </w:r>
      <w:proofErr w:type="spellStart"/>
      <w:r w:rsidRPr="00C835FA">
        <w:rPr>
          <w:rFonts w:ascii="Times New Roman" w:eastAsia="Times New Roman" w:hAnsi="Times New Roman" w:cs="Times New Roman"/>
          <w:b/>
          <w:color w:val="000000"/>
          <w:sz w:val="24"/>
          <w:szCs w:val="24"/>
          <w:lang w:eastAsia="ru-RU"/>
        </w:rPr>
        <w:t>Заң</w:t>
      </w:r>
      <w:proofErr w:type="spellEnd"/>
      <w:r w:rsidRPr="00C835FA">
        <w:rPr>
          <w:rFonts w:ascii="Times New Roman" w:eastAsia="Times New Roman" w:hAnsi="Times New Roman" w:cs="Times New Roman"/>
          <w:b/>
          <w:color w:val="000000"/>
          <w:sz w:val="24"/>
          <w:szCs w:val="24"/>
          <w:lang w:eastAsia="ru-RU"/>
        </w:rPr>
        <w:t xml:space="preserve"> </w:t>
      </w:r>
      <w:proofErr w:type="spellStart"/>
      <w:r w:rsidRPr="00C835FA">
        <w:rPr>
          <w:rFonts w:ascii="Times New Roman" w:eastAsia="Times New Roman" w:hAnsi="Times New Roman" w:cs="Times New Roman"/>
          <w:b/>
          <w:color w:val="000000"/>
          <w:sz w:val="24"/>
          <w:szCs w:val="24"/>
          <w:lang w:eastAsia="ru-RU"/>
        </w:rPr>
        <w:t>департаменті</w:t>
      </w:r>
      <w:proofErr w:type="spellEnd"/>
      <w:r w:rsidRPr="00C835FA">
        <w:rPr>
          <w:rFonts w:ascii="Times New Roman" w:eastAsia="Times New Roman" w:hAnsi="Times New Roman" w:cs="Times New Roman"/>
          <w:b/>
          <w:color w:val="000000"/>
          <w:sz w:val="24"/>
          <w:szCs w:val="24"/>
          <w:lang w:eastAsia="ru-RU"/>
        </w:rPr>
        <w:t xml:space="preserve"> ӘЗІРЛЕДІ ЖӘНЕ ЕНГІЗДІ.</w:t>
      </w:r>
    </w:p>
    <w:p w14:paraId="3976D951" w14:textId="77777777" w:rsidR="00C4477E" w:rsidRPr="00C4477E" w:rsidRDefault="00C4477E" w:rsidP="00C4477E">
      <w:pPr>
        <w:spacing w:after="0" w:line="240" w:lineRule="auto"/>
        <w:ind w:firstLine="284"/>
        <w:jc w:val="both"/>
        <w:rPr>
          <w:rFonts w:ascii="Times New Roman" w:eastAsia="Times New Roman" w:hAnsi="Times New Roman" w:cs="Times New Roman"/>
          <w:color w:val="000000"/>
          <w:sz w:val="24"/>
          <w:szCs w:val="24"/>
          <w:lang w:eastAsia="ru-RU"/>
        </w:rPr>
      </w:pPr>
    </w:p>
    <w:p w14:paraId="1F7BDA36" w14:textId="0E1BBC17" w:rsidR="00C4477E" w:rsidRPr="00C835FA" w:rsidRDefault="00C835FA" w:rsidP="00C835FA">
      <w:pPr>
        <w:pStyle w:val="a8"/>
        <w:numPr>
          <w:ilvl w:val="0"/>
          <w:numId w:val="2"/>
        </w:numPr>
        <w:tabs>
          <w:tab w:val="left" w:pos="993"/>
        </w:tabs>
        <w:spacing w:after="0" w:line="240" w:lineRule="auto"/>
        <w:ind w:hanging="295"/>
        <w:jc w:val="both"/>
        <w:rPr>
          <w:rFonts w:ascii="Times New Roman" w:eastAsia="Times New Roman" w:hAnsi="Times New Roman" w:cs="Times New Roman"/>
          <w:b/>
          <w:color w:val="000000"/>
          <w:sz w:val="24"/>
          <w:szCs w:val="24"/>
          <w:lang w:eastAsia="ru-RU"/>
        </w:rPr>
      </w:pPr>
      <w:r w:rsidRPr="00C835FA">
        <w:rPr>
          <w:rFonts w:ascii="Times New Roman" w:eastAsia="Times New Roman" w:hAnsi="Times New Roman" w:cs="Times New Roman"/>
          <w:b/>
          <w:color w:val="000000"/>
          <w:sz w:val="24"/>
          <w:szCs w:val="24"/>
          <w:lang w:val="kk-KZ" w:eastAsia="ru-RU"/>
        </w:rPr>
        <w:t>«</w:t>
      </w:r>
      <w:r w:rsidRPr="00C835FA">
        <w:rPr>
          <w:rFonts w:ascii="Times New Roman" w:eastAsia="Times New Roman" w:hAnsi="Times New Roman" w:cs="Times New Roman"/>
          <w:b/>
          <w:color w:val="000000"/>
          <w:sz w:val="24"/>
          <w:szCs w:val="24"/>
          <w:lang w:eastAsia="ru-RU"/>
        </w:rPr>
        <w:t>МАЭК-</w:t>
      </w:r>
      <w:proofErr w:type="spellStart"/>
      <w:r w:rsidRPr="00C835FA">
        <w:rPr>
          <w:rFonts w:ascii="Times New Roman" w:eastAsia="Times New Roman" w:hAnsi="Times New Roman" w:cs="Times New Roman"/>
          <w:b/>
          <w:color w:val="000000"/>
          <w:sz w:val="24"/>
          <w:szCs w:val="24"/>
          <w:lang w:eastAsia="ru-RU"/>
        </w:rPr>
        <w:t>Қазатомөнеркәсіп</w:t>
      </w:r>
      <w:proofErr w:type="spellEnd"/>
      <w:r w:rsidRPr="00C835FA">
        <w:rPr>
          <w:rFonts w:ascii="Times New Roman" w:eastAsia="Times New Roman" w:hAnsi="Times New Roman" w:cs="Times New Roman"/>
          <w:b/>
          <w:color w:val="000000"/>
          <w:sz w:val="24"/>
          <w:szCs w:val="24"/>
          <w:lang w:val="kk-KZ" w:eastAsia="ru-RU"/>
        </w:rPr>
        <w:t xml:space="preserve">» </w:t>
      </w:r>
      <w:r w:rsidRPr="00C835FA">
        <w:rPr>
          <w:rFonts w:ascii="Times New Roman" w:eastAsia="Times New Roman" w:hAnsi="Times New Roman" w:cs="Times New Roman"/>
          <w:b/>
          <w:color w:val="000000"/>
          <w:sz w:val="24"/>
          <w:szCs w:val="24"/>
          <w:lang w:eastAsia="ru-RU"/>
        </w:rPr>
        <w:t xml:space="preserve">ЖШС Бас </w:t>
      </w:r>
      <w:proofErr w:type="spellStart"/>
      <w:r w:rsidRPr="00C835FA">
        <w:rPr>
          <w:rFonts w:ascii="Times New Roman" w:eastAsia="Times New Roman" w:hAnsi="Times New Roman" w:cs="Times New Roman"/>
          <w:b/>
          <w:color w:val="000000"/>
          <w:sz w:val="24"/>
          <w:szCs w:val="24"/>
          <w:lang w:eastAsia="ru-RU"/>
        </w:rPr>
        <w:t>директорының</w:t>
      </w:r>
      <w:proofErr w:type="spellEnd"/>
      <w:r w:rsidRPr="00C835FA">
        <w:rPr>
          <w:rFonts w:ascii="Times New Roman" w:eastAsia="Times New Roman" w:hAnsi="Times New Roman" w:cs="Times New Roman"/>
          <w:b/>
          <w:color w:val="000000"/>
          <w:sz w:val="24"/>
          <w:szCs w:val="24"/>
          <w:lang w:eastAsia="ru-RU"/>
        </w:rPr>
        <w:t xml:space="preserve"> </w:t>
      </w:r>
      <w:r w:rsidR="009B6EA2">
        <w:rPr>
          <w:rFonts w:ascii="Times New Roman" w:eastAsia="Times New Roman" w:hAnsi="Times New Roman" w:cs="Times New Roman"/>
          <w:b/>
          <w:color w:val="000000"/>
          <w:sz w:val="24"/>
          <w:szCs w:val="24"/>
          <w:lang w:eastAsia="ru-RU"/>
        </w:rPr>
        <w:t>01</w:t>
      </w:r>
      <w:r w:rsidRPr="00C835FA">
        <w:rPr>
          <w:rFonts w:ascii="Times New Roman" w:eastAsia="Times New Roman" w:hAnsi="Times New Roman" w:cs="Times New Roman"/>
          <w:b/>
          <w:color w:val="000000"/>
          <w:sz w:val="24"/>
          <w:szCs w:val="24"/>
          <w:lang w:eastAsia="ru-RU"/>
        </w:rPr>
        <w:t>.</w:t>
      </w:r>
      <w:r w:rsidR="009B6EA2">
        <w:rPr>
          <w:rFonts w:ascii="Times New Roman" w:eastAsia="Times New Roman" w:hAnsi="Times New Roman" w:cs="Times New Roman"/>
          <w:b/>
          <w:color w:val="000000"/>
          <w:sz w:val="24"/>
          <w:szCs w:val="24"/>
          <w:lang w:eastAsia="ru-RU"/>
        </w:rPr>
        <w:t>08</w:t>
      </w:r>
      <w:r w:rsidRPr="00C835FA">
        <w:rPr>
          <w:rFonts w:ascii="Times New Roman" w:eastAsia="Times New Roman" w:hAnsi="Times New Roman" w:cs="Times New Roman"/>
          <w:b/>
          <w:color w:val="000000"/>
          <w:sz w:val="24"/>
          <w:szCs w:val="24"/>
          <w:lang w:eastAsia="ru-RU"/>
        </w:rPr>
        <w:t>.202</w:t>
      </w:r>
      <w:r w:rsidR="009B6EA2">
        <w:rPr>
          <w:rFonts w:ascii="Times New Roman" w:eastAsia="Times New Roman" w:hAnsi="Times New Roman" w:cs="Times New Roman"/>
          <w:b/>
          <w:color w:val="000000"/>
          <w:sz w:val="24"/>
          <w:szCs w:val="24"/>
          <w:lang w:eastAsia="ru-RU"/>
        </w:rPr>
        <w:t>2</w:t>
      </w:r>
      <w:r w:rsidRPr="00C835FA">
        <w:rPr>
          <w:rFonts w:ascii="Times New Roman" w:eastAsia="Times New Roman" w:hAnsi="Times New Roman" w:cs="Times New Roman"/>
          <w:b/>
          <w:color w:val="000000"/>
          <w:sz w:val="24"/>
          <w:szCs w:val="24"/>
          <w:lang w:eastAsia="ru-RU"/>
        </w:rPr>
        <w:t xml:space="preserve"> </w:t>
      </w:r>
      <w:r w:rsidRPr="00C835FA">
        <w:rPr>
          <w:rFonts w:ascii="Times New Roman" w:eastAsia="Times New Roman" w:hAnsi="Times New Roman" w:cs="Times New Roman"/>
          <w:b/>
          <w:color w:val="000000"/>
          <w:sz w:val="24"/>
          <w:szCs w:val="24"/>
          <w:lang w:val="kk-KZ" w:eastAsia="ru-RU"/>
        </w:rPr>
        <w:t>жылғы</w:t>
      </w:r>
      <w:r w:rsidRPr="00C835FA">
        <w:rPr>
          <w:rFonts w:ascii="Times New Roman" w:eastAsia="Times New Roman" w:hAnsi="Times New Roman" w:cs="Times New Roman"/>
          <w:b/>
          <w:color w:val="000000"/>
          <w:sz w:val="24"/>
          <w:szCs w:val="24"/>
          <w:lang w:eastAsia="ru-RU"/>
        </w:rPr>
        <w:t xml:space="preserve"> №</w:t>
      </w:r>
      <w:r w:rsidR="009B6EA2">
        <w:rPr>
          <w:rFonts w:ascii="Times New Roman" w:eastAsia="Times New Roman" w:hAnsi="Times New Roman" w:cs="Times New Roman"/>
          <w:b/>
          <w:color w:val="000000"/>
          <w:sz w:val="24"/>
          <w:szCs w:val="24"/>
          <w:lang w:eastAsia="ru-RU"/>
        </w:rPr>
        <w:t xml:space="preserve"> 78</w:t>
      </w:r>
      <w:r w:rsidRPr="00C835FA">
        <w:rPr>
          <w:rFonts w:ascii="Times New Roman" w:eastAsia="Times New Roman" w:hAnsi="Times New Roman" w:cs="Times New Roman"/>
          <w:b/>
          <w:color w:val="000000"/>
          <w:sz w:val="24"/>
          <w:szCs w:val="24"/>
          <w:lang w:eastAsia="ru-RU"/>
        </w:rPr>
        <w:t xml:space="preserve"> </w:t>
      </w:r>
      <w:proofErr w:type="spellStart"/>
      <w:r w:rsidRPr="00C835FA">
        <w:rPr>
          <w:rFonts w:ascii="Times New Roman" w:eastAsia="Times New Roman" w:hAnsi="Times New Roman" w:cs="Times New Roman"/>
          <w:b/>
          <w:color w:val="000000"/>
          <w:sz w:val="24"/>
          <w:szCs w:val="24"/>
          <w:lang w:eastAsia="ru-RU"/>
        </w:rPr>
        <w:t>бұйрығымен</w:t>
      </w:r>
      <w:proofErr w:type="spellEnd"/>
      <w:r w:rsidRPr="00C835FA">
        <w:rPr>
          <w:rFonts w:ascii="Times New Roman" w:eastAsia="Times New Roman" w:hAnsi="Times New Roman" w:cs="Times New Roman"/>
          <w:b/>
          <w:color w:val="000000"/>
          <w:sz w:val="24"/>
          <w:szCs w:val="24"/>
          <w:lang w:eastAsia="ru-RU"/>
        </w:rPr>
        <w:t xml:space="preserve"> </w:t>
      </w:r>
      <w:proofErr w:type="spellStart"/>
      <w:r w:rsidRPr="00C835FA">
        <w:rPr>
          <w:rFonts w:ascii="Times New Roman" w:eastAsia="Times New Roman" w:hAnsi="Times New Roman" w:cs="Times New Roman"/>
          <w:b/>
          <w:color w:val="000000"/>
          <w:sz w:val="24"/>
          <w:szCs w:val="24"/>
          <w:lang w:eastAsia="ru-RU"/>
        </w:rPr>
        <w:t>бекітілді</w:t>
      </w:r>
      <w:proofErr w:type="spellEnd"/>
      <w:r w:rsidRPr="00C835FA">
        <w:rPr>
          <w:rFonts w:ascii="Times New Roman" w:eastAsia="Times New Roman" w:hAnsi="Times New Roman" w:cs="Times New Roman"/>
          <w:b/>
          <w:color w:val="000000"/>
          <w:sz w:val="24"/>
          <w:szCs w:val="24"/>
          <w:lang w:eastAsia="ru-RU"/>
        </w:rPr>
        <w:t xml:space="preserve"> </w:t>
      </w:r>
      <w:proofErr w:type="spellStart"/>
      <w:r w:rsidRPr="00C835FA">
        <w:rPr>
          <w:rFonts w:ascii="Times New Roman" w:eastAsia="Times New Roman" w:hAnsi="Times New Roman" w:cs="Times New Roman"/>
          <w:b/>
          <w:color w:val="000000"/>
          <w:sz w:val="24"/>
          <w:szCs w:val="24"/>
          <w:lang w:eastAsia="ru-RU"/>
        </w:rPr>
        <w:t>және</w:t>
      </w:r>
      <w:proofErr w:type="spellEnd"/>
      <w:r w:rsidRPr="00C835FA">
        <w:rPr>
          <w:rFonts w:ascii="Times New Roman" w:eastAsia="Times New Roman" w:hAnsi="Times New Roman" w:cs="Times New Roman"/>
          <w:b/>
          <w:color w:val="000000"/>
          <w:sz w:val="24"/>
          <w:szCs w:val="24"/>
          <w:lang w:eastAsia="ru-RU"/>
        </w:rPr>
        <w:t xml:space="preserve"> </w:t>
      </w:r>
      <w:proofErr w:type="spellStart"/>
      <w:r w:rsidRPr="00C835FA">
        <w:rPr>
          <w:rFonts w:ascii="Times New Roman" w:eastAsia="Times New Roman" w:hAnsi="Times New Roman" w:cs="Times New Roman"/>
          <w:b/>
          <w:color w:val="000000"/>
          <w:sz w:val="24"/>
          <w:szCs w:val="24"/>
          <w:lang w:eastAsia="ru-RU"/>
        </w:rPr>
        <w:t>қолданысқа</w:t>
      </w:r>
      <w:proofErr w:type="spellEnd"/>
      <w:r w:rsidRPr="00C835FA">
        <w:rPr>
          <w:rFonts w:ascii="Times New Roman" w:eastAsia="Times New Roman" w:hAnsi="Times New Roman" w:cs="Times New Roman"/>
          <w:b/>
          <w:color w:val="000000"/>
          <w:sz w:val="24"/>
          <w:szCs w:val="24"/>
          <w:lang w:val="kk-KZ" w:eastAsia="ru-RU"/>
        </w:rPr>
        <w:t xml:space="preserve"> </w:t>
      </w:r>
      <w:proofErr w:type="spellStart"/>
      <w:r w:rsidRPr="00C835FA">
        <w:rPr>
          <w:rFonts w:ascii="Times New Roman" w:eastAsia="Times New Roman" w:hAnsi="Times New Roman" w:cs="Times New Roman"/>
          <w:b/>
          <w:color w:val="000000"/>
          <w:sz w:val="24"/>
          <w:szCs w:val="24"/>
          <w:lang w:eastAsia="ru-RU"/>
        </w:rPr>
        <w:t>енгізілді</w:t>
      </w:r>
      <w:proofErr w:type="spellEnd"/>
      <w:r>
        <w:rPr>
          <w:rFonts w:ascii="Times New Roman" w:eastAsia="Times New Roman" w:hAnsi="Times New Roman" w:cs="Times New Roman"/>
          <w:b/>
          <w:color w:val="000000"/>
          <w:sz w:val="24"/>
          <w:szCs w:val="24"/>
          <w:lang w:val="kk-KZ" w:eastAsia="ru-RU"/>
        </w:rPr>
        <w:t>.</w:t>
      </w:r>
    </w:p>
    <w:p w14:paraId="6D6EFEAA" w14:textId="77777777" w:rsidR="00C835FA" w:rsidRPr="00C835FA" w:rsidRDefault="00C835FA" w:rsidP="00C835FA">
      <w:pPr>
        <w:pStyle w:val="a8"/>
        <w:numPr>
          <w:ilvl w:val="0"/>
          <w:numId w:val="2"/>
        </w:numPr>
        <w:tabs>
          <w:tab w:val="left" w:pos="993"/>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val="kk-KZ" w:eastAsia="ru-RU"/>
        </w:rPr>
        <w:t>Ә</w:t>
      </w:r>
      <w:proofErr w:type="spellStart"/>
      <w:r w:rsidRPr="00C835FA">
        <w:rPr>
          <w:rFonts w:ascii="Times New Roman" w:eastAsia="Times New Roman" w:hAnsi="Times New Roman" w:cs="Times New Roman"/>
          <w:color w:val="000000"/>
          <w:sz w:val="24"/>
          <w:szCs w:val="24"/>
          <w:lang w:eastAsia="ru-RU"/>
        </w:rPr>
        <w:t>дістеме</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кәсіпорынның</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мәмілелері</w:t>
      </w:r>
      <w:proofErr w:type="spellEnd"/>
      <w:r w:rsidRPr="00C835FA">
        <w:rPr>
          <w:rFonts w:ascii="Times New Roman" w:eastAsia="Times New Roman" w:hAnsi="Times New Roman" w:cs="Times New Roman"/>
          <w:color w:val="000000"/>
          <w:sz w:val="24"/>
          <w:szCs w:val="24"/>
          <w:lang w:eastAsia="ru-RU"/>
        </w:rPr>
        <w:t xml:space="preserve"> мен </w:t>
      </w:r>
      <w:proofErr w:type="spellStart"/>
      <w:r w:rsidRPr="00C835FA">
        <w:rPr>
          <w:rFonts w:ascii="Times New Roman" w:eastAsia="Times New Roman" w:hAnsi="Times New Roman" w:cs="Times New Roman"/>
          <w:color w:val="000000"/>
          <w:sz w:val="24"/>
          <w:szCs w:val="24"/>
          <w:lang w:eastAsia="ru-RU"/>
        </w:rPr>
        <w:t>шарттық</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қатынастары</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кезінде</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туындауы</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мүмкін</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Сыбайлас</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жемқорлық</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тәуекелдерін</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уақтылы</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сәйкестендіруге</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анықтауға</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бақылауға</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және</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азайту</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бойынша</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шаралар</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қабылдауға</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бағытталған</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мәмілелер</w:t>
      </w:r>
      <w:proofErr w:type="spellEnd"/>
      <w:r w:rsidRPr="00C835FA">
        <w:rPr>
          <w:rFonts w:ascii="Times New Roman" w:eastAsia="Times New Roman" w:hAnsi="Times New Roman" w:cs="Times New Roman"/>
          <w:color w:val="000000"/>
          <w:sz w:val="24"/>
          <w:szCs w:val="24"/>
          <w:lang w:eastAsia="ru-RU"/>
        </w:rPr>
        <w:t xml:space="preserve"> мен </w:t>
      </w:r>
      <w:proofErr w:type="spellStart"/>
      <w:r w:rsidRPr="00C835FA">
        <w:rPr>
          <w:rFonts w:ascii="Times New Roman" w:eastAsia="Times New Roman" w:hAnsi="Times New Roman" w:cs="Times New Roman"/>
          <w:color w:val="000000"/>
          <w:sz w:val="24"/>
          <w:szCs w:val="24"/>
          <w:lang w:eastAsia="ru-RU"/>
        </w:rPr>
        <w:t>келісімдерде</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сыбайлас</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жемқорлық</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тәуекелдерін</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болдырмаудың</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маңыздылығын</w:t>
      </w:r>
      <w:proofErr w:type="spellEnd"/>
      <w:r w:rsidRPr="00C835FA">
        <w:rPr>
          <w:rFonts w:ascii="Times New Roman" w:eastAsia="Times New Roman" w:hAnsi="Times New Roman" w:cs="Times New Roman"/>
          <w:color w:val="000000"/>
          <w:sz w:val="24"/>
          <w:szCs w:val="24"/>
          <w:lang w:eastAsia="ru-RU"/>
        </w:rPr>
        <w:t xml:space="preserve"> </w:t>
      </w:r>
      <w:proofErr w:type="spellStart"/>
      <w:r w:rsidRPr="00C835FA">
        <w:rPr>
          <w:rFonts w:ascii="Times New Roman" w:eastAsia="Times New Roman" w:hAnsi="Times New Roman" w:cs="Times New Roman"/>
          <w:color w:val="000000"/>
          <w:sz w:val="24"/>
          <w:szCs w:val="24"/>
          <w:lang w:eastAsia="ru-RU"/>
        </w:rPr>
        <w:t>анықтайды</w:t>
      </w:r>
      <w:proofErr w:type="spellEnd"/>
      <w:r w:rsidRPr="00C835FA">
        <w:rPr>
          <w:rFonts w:ascii="Times New Roman" w:eastAsia="Times New Roman" w:hAnsi="Times New Roman" w:cs="Times New Roman"/>
          <w:color w:val="000000"/>
          <w:sz w:val="24"/>
          <w:szCs w:val="24"/>
          <w:lang w:eastAsia="ru-RU"/>
        </w:rPr>
        <w:t>.</w:t>
      </w:r>
    </w:p>
    <w:p w14:paraId="562CB0AC" w14:textId="77777777" w:rsidR="00C4477E" w:rsidRPr="00C4477E" w:rsidRDefault="00C4477E" w:rsidP="00C4477E">
      <w:pPr>
        <w:tabs>
          <w:tab w:val="left" w:pos="993"/>
        </w:tabs>
        <w:spacing w:after="0" w:line="240" w:lineRule="auto"/>
        <w:jc w:val="both"/>
        <w:rPr>
          <w:rFonts w:ascii="Times New Roman" w:eastAsia="Times New Roman" w:hAnsi="Times New Roman" w:cs="Times New Roman"/>
          <w:b/>
          <w:color w:val="000000"/>
          <w:sz w:val="24"/>
          <w:szCs w:val="24"/>
          <w:lang w:eastAsia="ru-RU"/>
        </w:rPr>
      </w:pPr>
    </w:p>
    <w:p w14:paraId="0B82AC80" w14:textId="77777777" w:rsidR="00C4477E" w:rsidRPr="00C4477E" w:rsidRDefault="00C835FA" w:rsidP="00C4477E">
      <w:pPr>
        <w:pStyle w:val="a8"/>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lang w:val="kk-KZ" w:eastAsia="ru-RU"/>
        </w:rPr>
        <w:t>БІРІНШІ ТЕКСЕРУ МЕРЗІМІ</w:t>
      </w:r>
      <w:r w:rsidR="00C4477E" w:rsidRPr="00C4477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00C4477E" w:rsidRPr="00C4477E">
        <w:rPr>
          <w:rFonts w:ascii="Times New Roman" w:eastAsia="Times New Roman" w:hAnsi="Times New Roman" w:cs="Times New Roman"/>
          <w:b/>
          <w:color w:val="000000"/>
          <w:sz w:val="24"/>
          <w:szCs w:val="24"/>
          <w:u w:val="single"/>
          <w:lang w:eastAsia="ru-RU"/>
        </w:rPr>
        <w:t xml:space="preserve">2023 </w:t>
      </w:r>
      <w:r>
        <w:rPr>
          <w:rFonts w:ascii="Times New Roman" w:eastAsia="Times New Roman" w:hAnsi="Times New Roman" w:cs="Times New Roman"/>
          <w:b/>
          <w:color w:val="000000"/>
          <w:sz w:val="24"/>
          <w:szCs w:val="24"/>
          <w:u w:val="single"/>
          <w:lang w:val="kk-KZ" w:eastAsia="ru-RU"/>
        </w:rPr>
        <w:t>жыл</w:t>
      </w:r>
    </w:p>
    <w:p w14:paraId="2F206133" w14:textId="77777777" w:rsidR="00C4477E" w:rsidRPr="00C835FA" w:rsidRDefault="00C835FA" w:rsidP="00C4477E">
      <w:pPr>
        <w:spacing w:after="0" w:line="240" w:lineRule="auto"/>
        <w:ind w:firstLine="284"/>
        <w:jc w:val="both"/>
        <w:rPr>
          <w:rFonts w:ascii="Times New Roman" w:eastAsia="Times New Roman" w:hAnsi="Times New Roman" w:cs="Times New Roman"/>
          <w:color w:val="000000"/>
          <w:sz w:val="24"/>
          <w:szCs w:val="24"/>
          <w:u w:val="single"/>
          <w:lang w:val="kk-KZ" w:eastAsia="ru-RU"/>
        </w:rPr>
      </w:pPr>
      <w:r>
        <w:rPr>
          <w:rFonts w:ascii="Times New Roman" w:eastAsia="Times New Roman" w:hAnsi="Times New Roman" w:cs="Times New Roman"/>
          <w:b/>
          <w:color w:val="000000"/>
          <w:sz w:val="24"/>
          <w:szCs w:val="24"/>
          <w:lang w:val="kk-KZ" w:eastAsia="ru-RU"/>
        </w:rPr>
        <w:t xml:space="preserve">           ТЕКСЕРУ КЕЗЕҢДІГІ</w:t>
      </w:r>
      <w:r w:rsidR="00C4477E" w:rsidRPr="00C4477E">
        <w:rPr>
          <w:rFonts w:ascii="Times New Roman" w:eastAsia="Times New Roman" w:hAnsi="Times New Roman" w:cs="Times New Roman"/>
          <w:b/>
          <w:color w:val="000000"/>
          <w:sz w:val="24"/>
          <w:szCs w:val="24"/>
          <w:lang w:eastAsia="ru-RU"/>
        </w:rPr>
        <w:t xml:space="preserve">                                                                                        </w:t>
      </w:r>
      <w:r w:rsidR="00C4477E" w:rsidRPr="00C4477E">
        <w:rPr>
          <w:rFonts w:ascii="Times New Roman" w:eastAsia="Times New Roman" w:hAnsi="Times New Roman" w:cs="Times New Roman"/>
          <w:b/>
          <w:color w:val="000000"/>
          <w:sz w:val="24"/>
          <w:szCs w:val="24"/>
          <w:u w:val="single"/>
          <w:lang w:eastAsia="ru-RU"/>
        </w:rPr>
        <w:t xml:space="preserve">1 </w:t>
      </w:r>
      <w:r>
        <w:rPr>
          <w:rFonts w:ascii="Times New Roman" w:eastAsia="Times New Roman" w:hAnsi="Times New Roman" w:cs="Times New Roman"/>
          <w:b/>
          <w:color w:val="000000"/>
          <w:sz w:val="24"/>
          <w:szCs w:val="24"/>
          <w:u w:val="single"/>
          <w:lang w:val="kk-KZ" w:eastAsia="ru-RU"/>
        </w:rPr>
        <w:t>жыл</w:t>
      </w:r>
    </w:p>
    <w:p w14:paraId="083DABEF" w14:textId="77777777" w:rsidR="00C4477E" w:rsidRPr="00C4477E" w:rsidRDefault="00C4477E" w:rsidP="00C4477E">
      <w:pPr>
        <w:spacing w:after="0" w:line="240" w:lineRule="auto"/>
        <w:ind w:firstLine="284"/>
        <w:jc w:val="both"/>
        <w:rPr>
          <w:rFonts w:ascii="Times New Roman" w:eastAsia="Times New Roman" w:hAnsi="Times New Roman" w:cs="Times New Roman"/>
          <w:b/>
          <w:color w:val="000000"/>
          <w:sz w:val="24"/>
          <w:szCs w:val="24"/>
          <w:lang w:eastAsia="ru-RU"/>
        </w:rPr>
      </w:pPr>
    </w:p>
    <w:p w14:paraId="40F9B176" w14:textId="77777777" w:rsidR="00C4477E" w:rsidRPr="00C4477E" w:rsidRDefault="00C835FA" w:rsidP="00C4477E">
      <w:pPr>
        <w:pStyle w:val="a8"/>
        <w:numPr>
          <w:ilvl w:val="0"/>
          <w:numId w:val="2"/>
        </w:numPr>
        <w:tabs>
          <w:tab w:val="left" w:pos="993"/>
        </w:tabs>
        <w:spacing w:after="0" w:line="240" w:lineRule="auto"/>
        <w:ind w:left="0"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kk-KZ" w:eastAsia="ru-RU"/>
        </w:rPr>
        <w:t>«</w:t>
      </w:r>
      <w:r w:rsidRPr="00C835FA">
        <w:rPr>
          <w:rFonts w:ascii="Times New Roman" w:eastAsia="Times New Roman" w:hAnsi="Times New Roman" w:cs="Times New Roman"/>
          <w:b/>
          <w:color w:val="000000"/>
          <w:sz w:val="24"/>
          <w:szCs w:val="24"/>
          <w:lang w:eastAsia="ru-RU"/>
        </w:rPr>
        <w:t>МАЭК-</w:t>
      </w:r>
      <w:proofErr w:type="spellStart"/>
      <w:r w:rsidRPr="00C835FA">
        <w:rPr>
          <w:rFonts w:ascii="Times New Roman" w:eastAsia="Times New Roman" w:hAnsi="Times New Roman" w:cs="Times New Roman"/>
          <w:b/>
          <w:color w:val="000000"/>
          <w:sz w:val="24"/>
          <w:szCs w:val="24"/>
          <w:lang w:eastAsia="ru-RU"/>
        </w:rPr>
        <w:t>Қазатомөнеркәсіп</w:t>
      </w:r>
      <w:proofErr w:type="spellEnd"/>
      <w:r>
        <w:rPr>
          <w:rFonts w:ascii="Times New Roman" w:eastAsia="Times New Roman" w:hAnsi="Times New Roman" w:cs="Times New Roman"/>
          <w:b/>
          <w:color w:val="000000"/>
          <w:sz w:val="24"/>
          <w:szCs w:val="24"/>
          <w:lang w:val="kk-KZ" w:eastAsia="ru-RU"/>
        </w:rPr>
        <w:t xml:space="preserve">» </w:t>
      </w:r>
      <w:r w:rsidRPr="00C835FA">
        <w:rPr>
          <w:rFonts w:ascii="Times New Roman" w:eastAsia="Times New Roman" w:hAnsi="Times New Roman" w:cs="Times New Roman"/>
          <w:b/>
          <w:color w:val="000000"/>
          <w:sz w:val="24"/>
          <w:szCs w:val="24"/>
          <w:lang w:eastAsia="ru-RU"/>
        </w:rPr>
        <w:t>ЖШС</w:t>
      </w:r>
      <w:r>
        <w:rPr>
          <w:rFonts w:ascii="Times New Roman" w:eastAsia="Times New Roman" w:hAnsi="Times New Roman" w:cs="Times New Roman"/>
          <w:b/>
          <w:color w:val="000000"/>
          <w:sz w:val="24"/>
          <w:szCs w:val="24"/>
          <w:lang w:val="kk-KZ" w:eastAsia="ru-RU"/>
        </w:rPr>
        <w:t xml:space="preserve">-де </w:t>
      </w:r>
      <w:r w:rsidRPr="00C835F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kk-KZ" w:eastAsia="ru-RU"/>
        </w:rPr>
        <w:t xml:space="preserve">алғашқы рет ЕНГІЗІЛДІ. </w:t>
      </w:r>
    </w:p>
    <w:p w14:paraId="4619DA34" w14:textId="77777777" w:rsidR="00C4477E" w:rsidRPr="00C4477E" w:rsidRDefault="00C4477E" w:rsidP="00C4477E">
      <w:pPr>
        <w:tabs>
          <w:tab w:val="left" w:pos="242"/>
        </w:tabs>
        <w:spacing w:line="240" w:lineRule="auto"/>
        <w:ind w:left="6237" w:right="20"/>
        <w:jc w:val="both"/>
        <w:rPr>
          <w:rFonts w:ascii="Times New Roman" w:hAnsi="Times New Roman" w:cs="Times New Roman"/>
          <w:b/>
          <w:sz w:val="24"/>
          <w:szCs w:val="24"/>
        </w:rPr>
      </w:pPr>
    </w:p>
    <w:p w14:paraId="68D4CAAA" w14:textId="77777777" w:rsidR="00C4477E" w:rsidRPr="00C4477E" w:rsidRDefault="00C4477E" w:rsidP="00C4477E">
      <w:pPr>
        <w:tabs>
          <w:tab w:val="left" w:pos="242"/>
        </w:tabs>
        <w:ind w:right="20"/>
        <w:rPr>
          <w:rFonts w:ascii="Times New Roman" w:hAnsi="Times New Roman" w:cs="Times New Roman"/>
          <w:sz w:val="24"/>
          <w:szCs w:val="24"/>
        </w:rPr>
      </w:pPr>
    </w:p>
    <w:p w14:paraId="466FCA6D" w14:textId="77777777" w:rsidR="00C4477E" w:rsidRPr="00C4477E" w:rsidRDefault="00C4477E" w:rsidP="00C4477E">
      <w:pPr>
        <w:ind w:right="20"/>
        <w:rPr>
          <w:rFonts w:ascii="Times New Roman" w:hAnsi="Times New Roman" w:cs="Times New Roman"/>
          <w:sz w:val="24"/>
          <w:szCs w:val="24"/>
        </w:rPr>
      </w:pPr>
    </w:p>
    <w:p w14:paraId="49B59C4D" w14:textId="77777777" w:rsidR="00C4477E" w:rsidRPr="00C4477E" w:rsidRDefault="00C4477E" w:rsidP="00C4477E">
      <w:pPr>
        <w:ind w:right="20"/>
        <w:rPr>
          <w:rFonts w:ascii="Times New Roman" w:hAnsi="Times New Roman" w:cs="Times New Roman"/>
          <w:sz w:val="24"/>
          <w:szCs w:val="24"/>
        </w:rPr>
      </w:pPr>
    </w:p>
    <w:p w14:paraId="573A149B" w14:textId="77777777" w:rsidR="00C4477E" w:rsidRPr="00C4477E" w:rsidRDefault="00C4477E" w:rsidP="00C4477E">
      <w:pPr>
        <w:ind w:right="20"/>
        <w:rPr>
          <w:rFonts w:ascii="Times New Roman" w:hAnsi="Times New Roman" w:cs="Times New Roman"/>
          <w:sz w:val="24"/>
          <w:szCs w:val="24"/>
        </w:rPr>
      </w:pPr>
    </w:p>
    <w:p w14:paraId="6A3567F5" w14:textId="77777777" w:rsidR="00C4477E" w:rsidRPr="00C4477E" w:rsidRDefault="00C4477E" w:rsidP="00C4477E">
      <w:pPr>
        <w:ind w:right="20"/>
        <w:rPr>
          <w:rFonts w:ascii="Times New Roman" w:hAnsi="Times New Roman" w:cs="Times New Roman"/>
          <w:sz w:val="24"/>
          <w:szCs w:val="24"/>
        </w:rPr>
      </w:pPr>
    </w:p>
    <w:p w14:paraId="1DE20031" w14:textId="77777777" w:rsidR="00C4477E" w:rsidRPr="00C4477E" w:rsidRDefault="00C4477E" w:rsidP="00C4477E">
      <w:pPr>
        <w:ind w:right="20"/>
        <w:rPr>
          <w:rFonts w:ascii="Times New Roman" w:hAnsi="Times New Roman" w:cs="Times New Roman"/>
          <w:sz w:val="24"/>
          <w:szCs w:val="24"/>
        </w:rPr>
      </w:pPr>
    </w:p>
    <w:p w14:paraId="022E17A5" w14:textId="77777777" w:rsidR="00C4477E" w:rsidRPr="00C4477E" w:rsidRDefault="00C4477E" w:rsidP="00C4477E">
      <w:pPr>
        <w:ind w:right="20"/>
        <w:rPr>
          <w:rFonts w:ascii="Times New Roman" w:hAnsi="Times New Roman" w:cs="Times New Roman"/>
          <w:sz w:val="24"/>
          <w:szCs w:val="24"/>
        </w:rPr>
      </w:pPr>
    </w:p>
    <w:p w14:paraId="3D4DBF20" w14:textId="77777777" w:rsidR="00C4477E" w:rsidRPr="00C4477E" w:rsidRDefault="00C4477E" w:rsidP="00C4477E">
      <w:pPr>
        <w:ind w:right="20"/>
        <w:rPr>
          <w:rFonts w:ascii="Times New Roman" w:hAnsi="Times New Roman" w:cs="Times New Roman"/>
          <w:sz w:val="24"/>
          <w:szCs w:val="24"/>
        </w:rPr>
      </w:pPr>
    </w:p>
    <w:p w14:paraId="6AAA1294" w14:textId="77777777" w:rsidR="00C4477E" w:rsidRPr="00C4477E" w:rsidRDefault="00C4477E" w:rsidP="00C4477E">
      <w:pPr>
        <w:ind w:right="20"/>
        <w:rPr>
          <w:rFonts w:ascii="Times New Roman" w:hAnsi="Times New Roman" w:cs="Times New Roman"/>
          <w:sz w:val="24"/>
          <w:szCs w:val="24"/>
        </w:rPr>
      </w:pPr>
    </w:p>
    <w:p w14:paraId="1997B473" w14:textId="77777777" w:rsidR="00C4477E" w:rsidRPr="00C4477E" w:rsidRDefault="00C4477E" w:rsidP="00C4477E">
      <w:pPr>
        <w:ind w:right="20"/>
        <w:rPr>
          <w:rFonts w:ascii="Times New Roman" w:hAnsi="Times New Roman" w:cs="Times New Roman"/>
          <w:sz w:val="24"/>
          <w:szCs w:val="24"/>
        </w:rPr>
      </w:pPr>
    </w:p>
    <w:p w14:paraId="6BF25CD7" w14:textId="77777777" w:rsidR="00C4477E" w:rsidRPr="00C4477E" w:rsidRDefault="00C4477E" w:rsidP="00C4477E">
      <w:pPr>
        <w:ind w:right="20"/>
        <w:rPr>
          <w:rFonts w:ascii="Times New Roman" w:hAnsi="Times New Roman" w:cs="Times New Roman"/>
          <w:sz w:val="24"/>
          <w:szCs w:val="24"/>
        </w:rPr>
      </w:pPr>
    </w:p>
    <w:p w14:paraId="4BE0A5BB" w14:textId="77777777" w:rsidR="00C4477E" w:rsidRPr="00C4477E" w:rsidRDefault="00C4477E" w:rsidP="00C4477E">
      <w:pPr>
        <w:ind w:right="20"/>
        <w:rPr>
          <w:rFonts w:ascii="Times New Roman" w:hAnsi="Times New Roman" w:cs="Times New Roman"/>
          <w:sz w:val="24"/>
          <w:szCs w:val="24"/>
        </w:rPr>
      </w:pPr>
    </w:p>
    <w:p w14:paraId="0442DA11" w14:textId="77777777" w:rsidR="00C4477E" w:rsidRPr="00C4477E" w:rsidRDefault="00C4477E" w:rsidP="00C4477E">
      <w:pPr>
        <w:ind w:right="20"/>
        <w:rPr>
          <w:rFonts w:ascii="Times New Roman" w:hAnsi="Times New Roman" w:cs="Times New Roman"/>
          <w:sz w:val="24"/>
          <w:szCs w:val="24"/>
        </w:rPr>
      </w:pPr>
    </w:p>
    <w:p w14:paraId="13B47D91" w14:textId="77777777" w:rsidR="00C4477E" w:rsidRPr="00C4477E" w:rsidRDefault="00C4477E" w:rsidP="00C4477E">
      <w:pPr>
        <w:ind w:right="20"/>
        <w:rPr>
          <w:rFonts w:ascii="Times New Roman" w:hAnsi="Times New Roman" w:cs="Times New Roman"/>
          <w:sz w:val="24"/>
          <w:szCs w:val="24"/>
        </w:rPr>
      </w:pPr>
    </w:p>
    <w:p w14:paraId="0E41F0C8" w14:textId="77777777" w:rsidR="00C4477E" w:rsidRPr="00C4477E" w:rsidRDefault="00C4477E" w:rsidP="00C4477E">
      <w:pPr>
        <w:ind w:right="20"/>
        <w:rPr>
          <w:rFonts w:ascii="Times New Roman" w:hAnsi="Times New Roman" w:cs="Times New Roman"/>
          <w:sz w:val="24"/>
          <w:szCs w:val="24"/>
        </w:rPr>
      </w:pPr>
    </w:p>
    <w:p w14:paraId="12BED89D" w14:textId="292B7483" w:rsidR="00C4477E" w:rsidRDefault="00C4477E" w:rsidP="00C4477E">
      <w:pPr>
        <w:ind w:right="20"/>
        <w:rPr>
          <w:rFonts w:ascii="Times New Roman" w:hAnsi="Times New Roman" w:cs="Times New Roman"/>
          <w:sz w:val="24"/>
          <w:szCs w:val="24"/>
        </w:rPr>
      </w:pPr>
    </w:p>
    <w:p w14:paraId="03217C4B" w14:textId="77777777" w:rsidR="00682CD7" w:rsidRPr="00C4477E" w:rsidRDefault="00682CD7" w:rsidP="00C4477E">
      <w:pPr>
        <w:ind w:right="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611319716"/>
        <w:docPartObj>
          <w:docPartGallery w:val="Table of Contents"/>
          <w:docPartUnique/>
        </w:docPartObj>
      </w:sdtPr>
      <w:sdtEndPr/>
      <w:sdtContent>
        <w:p w14:paraId="3E88BC1A" w14:textId="77777777" w:rsidR="00C4477E" w:rsidRPr="00C4477E" w:rsidRDefault="00C4477E" w:rsidP="00C4477E">
          <w:pPr>
            <w:pStyle w:val="a9"/>
            <w:keepNext w:val="0"/>
            <w:keepLines w:val="0"/>
            <w:spacing w:before="0"/>
            <w:jc w:val="center"/>
            <w:rPr>
              <w:rFonts w:ascii="Times New Roman" w:hAnsi="Times New Roman" w:cs="Times New Roman"/>
              <w:sz w:val="24"/>
              <w:szCs w:val="24"/>
            </w:rPr>
          </w:pPr>
        </w:p>
        <w:p w14:paraId="1EA50CB6" w14:textId="77777777" w:rsidR="00C4477E" w:rsidRPr="00C835FA" w:rsidRDefault="00C835FA" w:rsidP="00C4477E">
          <w:pPr>
            <w:pStyle w:val="a9"/>
            <w:keepNext w:val="0"/>
            <w:keepLines w:val="0"/>
            <w:spacing w:before="0"/>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Мазмұны </w:t>
          </w:r>
        </w:p>
        <w:p w14:paraId="3CE55EBC" w14:textId="57B05C51" w:rsidR="00C4477E" w:rsidRPr="002D3616" w:rsidRDefault="00C4477E" w:rsidP="00C4477E">
          <w:pPr>
            <w:pStyle w:val="11"/>
            <w:tabs>
              <w:tab w:val="left" w:pos="440"/>
              <w:tab w:val="right" w:leader="dot" w:pos="10055"/>
            </w:tabs>
            <w:rPr>
              <w:rFonts w:ascii="Times New Roman" w:eastAsiaTheme="minorEastAsia" w:hAnsi="Times New Roman" w:cs="Times New Roman"/>
              <w:noProof/>
              <w:sz w:val="24"/>
              <w:szCs w:val="24"/>
              <w:lang w:val="kk-KZ" w:eastAsia="ru-RU"/>
            </w:rPr>
          </w:pPr>
          <w:r w:rsidRPr="00C4477E">
            <w:rPr>
              <w:rFonts w:ascii="Times New Roman" w:hAnsi="Times New Roman" w:cs="Times New Roman"/>
              <w:sz w:val="24"/>
              <w:szCs w:val="24"/>
            </w:rPr>
            <w:fldChar w:fldCharType="begin"/>
          </w:r>
          <w:r w:rsidRPr="00C4477E">
            <w:rPr>
              <w:rFonts w:ascii="Times New Roman" w:hAnsi="Times New Roman" w:cs="Times New Roman"/>
              <w:sz w:val="24"/>
              <w:szCs w:val="24"/>
            </w:rPr>
            <w:instrText xml:space="preserve"> TOC \o "1-3" \h \z \u </w:instrText>
          </w:r>
          <w:r w:rsidRPr="00C4477E">
            <w:rPr>
              <w:rFonts w:ascii="Times New Roman" w:hAnsi="Times New Roman" w:cs="Times New Roman"/>
              <w:sz w:val="24"/>
              <w:szCs w:val="24"/>
            </w:rPr>
            <w:fldChar w:fldCharType="separate"/>
          </w:r>
          <w:hyperlink w:anchor="_Toc107561635" w:history="1">
            <w:r w:rsidRPr="00C4477E">
              <w:rPr>
                <w:rStyle w:val="aa"/>
                <w:rFonts w:ascii="Times New Roman" w:hAnsi="Times New Roman" w:cs="Times New Roman"/>
                <w:b/>
                <w:noProof/>
                <w:sz w:val="24"/>
                <w:szCs w:val="24"/>
              </w:rPr>
              <w:t>1.</w:t>
            </w:r>
            <w:r w:rsidRPr="00C4477E">
              <w:rPr>
                <w:rFonts w:ascii="Times New Roman" w:eastAsiaTheme="minorEastAsia" w:hAnsi="Times New Roman" w:cs="Times New Roman"/>
                <w:noProof/>
                <w:sz w:val="24"/>
                <w:szCs w:val="24"/>
                <w:lang w:eastAsia="ru-RU"/>
              </w:rPr>
              <w:tab/>
            </w:r>
            <w:r w:rsidR="00C835FA">
              <w:rPr>
                <w:rFonts w:ascii="Times New Roman" w:eastAsiaTheme="minorEastAsia" w:hAnsi="Times New Roman" w:cs="Times New Roman"/>
                <w:noProof/>
                <w:sz w:val="24"/>
                <w:szCs w:val="24"/>
                <w:lang w:val="kk-KZ" w:eastAsia="ru-RU"/>
              </w:rPr>
              <w:t xml:space="preserve">Қолдану саласы </w:t>
            </w:r>
            <w:r w:rsidRPr="00C4477E">
              <w:rPr>
                <w:rFonts w:ascii="Times New Roman" w:hAnsi="Times New Roman" w:cs="Times New Roman"/>
                <w:noProof/>
                <w:webHidden/>
                <w:sz w:val="24"/>
                <w:szCs w:val="24"/>
              </w:rPr>
              <w:tab/>
            </w:r>
            <w:r w:rsidR="002D3616">
              <w:rPr>
                <w:rFonts w:ascii="Times New Roman" w:hAnsi="Times New Roman" w:cs="Times New Roman"/>
                <w:noProof/>
                <w:webHidden/>
                <w:sz w:val="24"/>
                <w:szCs w:val="24"/>
                <w:lang w:val="kk-KZ"/>
              </w:rPr>
              <w:t>5</w:t>
            </w:r>
          </w:hyperlink>
        </w:p>
        <w:p w14:paraId="46702A1D" w14:textId="046EDE98" w:rsidR="00C4477E" w:rsidRPr="00C4477E" w:rsidRDefault="00E10ED7" w:rsidP="00C4477E">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1636" w:history="1">
            <w:r w:rsidR="00C4477E" w:rsidRPr="00C4477E">
              <w:rPr>
                <w:rStyle w:val="aa"/>
                <w:rFonts w:ascii="Times New Roman" w:hAnsi="Times New Roman" w:cs="Times New Roman"/>
                <w:b/>
                <w:noProof/>
                <w:sz w:val="24"/>
                <w:szCs w:val="24"/>
              </w:rPr>
              <w:t>2.</w:t>
            </w:r>
            <w:r w:rsidR="00C4477E" w:rsidRPr="00C4477E">
              <w:rPr>
                <w:rFonts w:ascii="Times New Roman" w:eastAsiaTheme="minorEastAsia" w:hAnsi="Times New Roman" w:cs="Times New Roman"/>
                <w:noProof/>
                <w:sz w:val="24"/>
                <w:szCs w:val="24"/>
                <w:lang w:eastAsia="ru-RU"/>
              </w:rPr>
              <w:tab/>
            </w:r>
            <w:r w:rsidR="00C835FA">
              <w:rPr>
                <w:rFonts w:ascii="Times New Roman" w:eastAsiaTheme="minorEastAsia" w:hAnsi="Times New Roman" w:cs="Times New Roman"/>
                <w:noProof/>
                <w:sz w:val="24"/>
                <w:szCs w:val="24"/>
                <w:lang w:val="kk-KZ" w:eastAsia="ru-RU"/>
              </w:rPr>
              <w:t>Тәуекелдер сәйкестігі</w:t>
            </w:r>
            <w:r w:rsidR="00C4477E" w:rsidRPr="00C4477E">
              <w:rPr>
                <w:rFonts w:ascii="Times New Roman" w:hAnsi="Times New Roman" w:cs="Times New Roman"/>
                <w:noProof/>
                <w:webHidden/>
                <w:sz w:val="24"/>
                <w:szCs w:val="24"/>
              </w:rPr>
              <w:tab/>
            </w:r>
            <w:r w:rsidR="002D3616">
              <w:rPr>
                <w:rFonts w:ascii="Times New Roman" w:hAnsi="Times New Roman" w:cs="Times New Roman"/>
                <w:noProof/>
                <w:webHidden/>
                <w:sz w:val="24"/>
                <w:szCs w:val="24"/>
                <w:lang w:val="kk-KZ"/>
              </w:rPr>
              <w:t>5</w:t>
            </w:r>
          </w:hyperlink>
        </w:p>
        <w:p w14:paraId="580C6FE1" w14:textId="2B0DD680" w:rsidR="00C4477E" w:rsidRPr="00C4477E" w:rsidRDefault="00E10ED7" w:rsidP="00C4477E">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1637" w:history="1">
            <w:r w:rsidR="00C4477E" w:rsidRPr="00C4477E">
              <w:rPr>
                <w:rStyle w:val="aa"/>
                <w:rFonts w:ascii="Times New Roman" w:hAnsi="Times New Roman" w:cs="Times New Roman"/>
                <w:b/>
                <w:noProof/>
                <w:sz w:val="24"/>
                <w:szCs w:val="24"/>
              </w:rPr>
              <w:t>3.</w:t>
            </w:r>
            <w:r w:rsidR="00C4477E" w:rsidRPr="00C4477E">
              <w:rPr>
                <w:rFonts w:ascii="Times New Roman" w:eastAsiaTheme="minorEastAsia" w:hAnsi="Times New Roman" w:cs="Times New Roman"/>
                <w:noProof/>
                <w:sz w:val="24"/>
                <w:szCs w:val="24"/>
                <w:lang w:eastAsia="ru-RU"/>
              </w:rPr>
              <w:tab/>
            </w:r>
            <w:r w:rsidR="00C835FA">
              <w:rPr>
                <w:rFonts w:ascii="Times New Roman" w:eastAsiaTheme="minorEastAsia" w:hAnsi="Times New Roman" w:cs="Times New Roman"/>
                <w:noProof/>
                <w:sz w:val="24"/>
                <w:szCs w:val="24"/>
                <w:lang w:val="kk-KZ" w:eastAsia="ru-RU"/>
              </w:rPr>
              <w:t xml:space="preserve">Тәуекелдерді бағалау </w:t>
            </w:r>
            <w:r w:rsidR="00C4477E" w:rsidRPr="00C4477E">
              <w:rPr>
                <w:rFonts w:ascii="Times New Roman" w:hAnsi="Times New Roman" w:cs="Times New Roman"/>
                <w:noProof/>
                <w:webHidden/>
                <w:sz w:val="24"/>
                <w:szCs w:val="24"/>
              </w:rPr>
              <w:tab/>
            </w:r>
            <w:r w:rsidR="002D3616">
              <w:rPr>
                <w:rFonts w:ascii="Times New Roman" w:hAnsi="Times New Roman" w:cs="Times New Roman"/>
                <w:noProof/>
                <w:webHidden/>
                <w:sz w:val="24"/>
                <w:szCs w:val="24"/>
                <w:lang w:val="kk-KZ"/>
              </w:rPr>
              <w:t>6</w:t>
            </w:r>
          </w:hyperlink>
        </w:p>
        <w:p w14:paraId="702CE04E" w14:textId="77777777" w:rsidR="00C4477E" w:rsidRPr="00C4477E" w:rsidRDefault="00E10ED7" w:rsidP="00C4477E">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1638" w:history="1">
            <w:r w:rsidR="00C4477E" w:rsidRPr="00C4477E">
              <w:rPr>
                <w:rStyle w:val="aa"/>
                <w:rFonts w:ascii="Times New Roman" w:hAnsi="Times New Roman" w:cs="Times New Roman"/>
                <w:b/>
                <w:noProof/>
                <w:sz w:val="24"/>
                <w:szCs w:val="24"/>
              </w:rPr>
              <w:t>4.</w:t>
            </w:r>
            <w:r w:rsidR="00C4477E" w:rsidRPr="00C4477E">
              <w:rPr>
                <w:rFonts w:ascii="Times New Roman" w:eastAsiaTheme="minorEastAsia" w:hAnsi="Times New Roman" w:cs="Times New Roman"/>
                <w:noProof/>
                <w:sz w:val="24"/>
                <w:szCs w:val="24"/>
                <w:lang w:eastAsia="ru-RU"/>
              </w:rPr>
              <w:tab/>
            </w:r>
            <w:r w:rsidR="00C835FA">
              <w:rPr>
                <w:rFonts w:ascii="Times New Roman" w:eastAsiaTheme="minorEastAsia" w:hAnsi="Times New Roman" w:cs="Times New Roman"/>
                <w:noProof/>
                <w:sz w:val="24"/>
                <w:szCs w:val="24"/>
                <w:lang w:val="kk-KZ" w:eastAsia="ru-RU"/>
              </w:rPr>
              <w:t xml:space="preserve">Тәуекелдерді басқару </w:t>
            </w:r>
            <w:r w:rsidR="00C4477E" w:rsidRPr="00C4477E">
              <w:rPr>
                <w:rFonts w:ascii="Times New Roman" w:hAnsi="Times New Roman" w:cs="Times New Roman"/>
                <w:noProof/>
                <w:webHidden/>
                <w:sz w:val="24"/>
                <w:szCs w:val="24"/>
              </w:rPr>
              <w:tab/>
            </w:r>
            <w:r w:rsidR="00C4477E" w:rsidRPr="00C4477E">
              <w:rPr>
                <w:rFonts w:ascii="Times New Roman" w:hAnsi="Times New Roman" w:cs="Times New Roman"/>
                <w:noProof/>
                <w:webHidden/>
                <w:sz w:val="24"/>
                <w:szCs w:val="24"/>
              </w:rPr>
              <w:fldChar w:fldCharType="begin"/>
            </w:r>
            <w:r w:rsidR="00C4477E" w:rsidRPr="00C4477E">
              <w:rPr>
                <w:rFonts w:ascii="Times New Roman" w:hAnsi="Times New Roman" w:cs="Times New Roman"/>
                <w:noProof/>
                <w:webHidden/>
                <w:sz w:val="24"/>
                <w:szCs w:val="24"/>
              </w:rPr>
              <w:instrText xml:space="preserve"> PAGEREF _Toc107561638 \h </w:instrText>
            </w:r>
            <w:r w:rsidR="00C4477E" w:rsidRPr="00C4477E">
              <w:rPr>
                <w:rFonts w:ascii="Times New Roman" w:hAnsi="Times New Roman" w:cs="Times New Roman"/>
                <w:noProof/>
                <w:webHidden/>
                <w:sz w:val="24"/>
                <w:szCs w:val="24"/>
              </w:rPr>
            </w:r>
            <w:r w:rsidR="00C4477E" w:rsidRPr="00C4477E">
              <w:rPr>
                <w:rFonts w:ascii="Times New Roman" w:hAnsi="Times New Roman" w:cs="Times New Roman"/>
                <w:noProof/>
                <w:webHidden/>
                <w:sz w:val="24"/>
                <w:szCs w:val="24"/>
              </w:rPr>
              <w:fldChar w:fldCharType="separate"/>
            </w:r>
            <w:r w:rsidR="00C4477E" w:rsidRPr="00C4477E">
              <w:rPr>
                <w:rFonts w:ascii="Times New Roman" w:hAnsi="Times New Roman" w:cs="Times New Roman"/>
                <w:noProof/>
                <w:webHidden/>
                <w:sz w:val="24"/>
                <w:szCs w:val="24"/>
              </w:rPr>
              <w:t>7</w:t>
            </w:r>
            <w:r w:rsidR="00C4477E" w:rsidRPr="00C4477E">
              <w:rPr>
                <w:rFonts w:ascii="Times New Roman" w:hAnsi="Times New Roman" w:cs="Times New Roman"/>
                <w:noProof/>
                <w:webHidden/>
                <w:sz w:val="24"/>
                <w:szCs w:val="24"/>
              </w:rPr>
              <w:fldChar w:fldCharType="end"/>
            </w:r>
          </w:hyperlink>
        </w:p>
        <w:p w14:paraId="04A5FAD0" w14:textId="65718D28" w:rsidR="00C4477E" w:rsidRPr="00C4477E" w:rsidRDefault="00E10ED7" w:rsidP="00C4477E">
          <w:pPr>
            <w:pStyle w:val="11"/>
            <w:tabs>
              <w:tab w:val="left" w:pos="440"/>
              <w:tab w:val="right" w:leader="dot" w:pos="10055"/>
            </w:tabs>
            <w:rPr>
              <w:rFonts w:ascii="Times New Roman" w:eastAsiaTheme="minorEastAsia" w:hAnsi="Times New Roman" w:cs="Times New Roman"/>
              <w:noProof/>
              <w:sz w:val="24"/>
              <w:szCs w:val="24"/>
              <w:lang w:eastAsia="ru-RU"/>
            </w:rPr>
          </w:pPr>
          <w:hyperlink w:anchor="_Toc107561639" w:history="1">
            <w:r w:rsidR="00C4477E" w:rsidRPr="00C4477E">
              <w:rPr>
                <w:rStyle w:val="aa"/>
                <w:rFonts w:ascii="Times New Roman" w:hAnsi="Times New Roman" w:cs="Times New Roman"/>
                <w:b/>
                <w:noProof/>
                <w:sz w:val="24"/>
                <w:szCs w:val="24"/>
              </w:rPr>
              <w:t>5.</w:t>
            </w:r>
            <w:r w:rsidR="00C4477E" w:rsidRPr="00C4477E">
              <w:rPr>
                <w:rFonts w:ascii="Times New Roman" w:eastAsiaTheme="minorEastAsia" w:hAnsi="Times New Roman" w:cs="Times New Roman"/>
                <w:noProof/>
                <w:sz w:val="24"/>
                <w:szCs w:val="24"/>
                <w:lang w:eastAsia="ru-RU"/>
              </w:rPr>
              <w:tab/>
            </w:r>
            <w:r w:rsidR="00C835FA">
              <w:rPr>
                <w:rFonts w:ascii="Times New Roman" w:eastAsiaTheme="minorEastAsia" w:hAnsi="Times New Roman" w:cs="Times New Roman"/>
                <w:noProof/>
                <w:sz w:val="24"/>
                <w:szCs w:val="24"/>
                <w:lang w:val="kk-KZ" w:eastAsia="ru-RU"/>
              </w:rPr>
              <w:t xml:space="preserve">Құжаттарды басқару </w:t>
            </w:r>
            <w:r w:rsidR="00C4477E" w:rsidRPr="00C4477E">
              <w:rPr>
                <w:rFonts w:ascii="Times New Roman" w:hAnsi="Times New Roman" w:cs="Times New Roman"/>
                <w:noProof/>
                <w:webHidden/>
                <w:sz w:val="24"/>
                <w:szCs w:val="24"/>
              </w:rPr>
              <w:tab/>
            </w:r>
            <w:r w:rsidR="002D3616">
              <w:rPr>
                <w:rFonts w:ascii="Times New Roman" w:hAnsi="Times New Roman" w:cs="Times New Roman"/>
                <w:noProof/>
                <w:webHidden/>
                <w:sz w:val="24"/>
                <w:szCs w:val="24"/>
                <w:lang w:val="kk-KZ"/>
              </w:rPr>
              <w:t>7</w:t>
            </w:r>
          </w:hyperlink>
        </w:p>
        <w:p w14:paraId="6E93B562" w14:textId="1B60B644" w:rsidR="00C4477E" w:rsidRPr="00C4477E" w:rsidRDefault="00C835FA" w:rsidP="00C4477E">
          <w:pPr>
            <w:pStyle w:val="11"/>
            <w:tabs>
              <w:tab w:val="right" w:leader="dot" w:pos="10055"/>
            </w:tabs>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lang w:val="kk-KZ"/>
            </w:rPr>
            <w:t>ӨЗГЕРІСТЕРДІ ТІРКЕУ</w:t>
          </w:r>
          <w:r w:rsidR="00682CD7">
            <w:rPr>
              <w:rFonts w:ascii="Times New Roman" w:hAnsi="Times New Roman" w:cs="Times New Roman"/>
              <w:noProof/>
              <w:sz w:val="24"/>
              <w:szCs w:val="24"/>
              <w:lang w:val="kk-KZ"/>
            </w:rPr>
            <w:t xml:space="preserve"> ПАР</w:t>
          </w:r>
          <w:r>
            <w:rPr>
              <w:rFonts w:ascii="Times New Roman" w:hAnsi="Times New Roman" w:cs="Times New Roman"/>
              <w:noProof/>
              <w:sz w:val="24"/>
              <w:szCs w:val="24"/>
              <w:lang w:val="kk-KZ"/>
            </w:rPr>
            <w:t>АРАҒЫ</w:t>
          </w:r>
          <w:r w:rsidR="001A3F71">
            <w:rPr>
              <w:rFonts w:ascii="Times New Roman" w:hAnsi="Times New Roman" w:cs="Times New Roman"/>
              <w:noProof/>
              <w:sz w:val="24"/>
              <w:szCs w:val="24"/>
              <w:lang w:val="kk-KZ"/>
            </w:rPr>
            <w:t>....</w:t>
          </w:r>
          <w:r w:rsidR="00682CD7">
            <w:rPr>
              <w:rFonts w:ascii="Times New Roman" w:hAnsi="Times New Roman" w:cs="Times New Roman"/>
              <w:noProof/>
              <w:sz w:val="24"/>
              <w:szCs w:val="24"/>
              <w:lang w:val="kk-KZ"/>
            </w:rPr>
            <w:t>.................................</w:t>
          </w:r>
          <w:r w:rsidR="001A3F71">
            <w:rPr>
              <w:rFonts w:ascii="Times New Roman" w:hAnsi="Times New Roman" w:cs="Times New Roman"/>
              <w:noProof/>
              <w:sz w:val="24"/>
              <w:szCs w:val="24"/>
              <w:lang w:val="kk-KZ"/>
            </w:rPr>
            <w:t>...........................................................................................</w:t>
          </w:r>
          <w:r w:rsidR="002D3616">
            <w:rPr>
              <w:rFonts w:ascii="Times New Roman" w:hAnsi="Times New Roman" w:cs="Times New Roman"/>
              <w:noProof/>
              <w:sz w:val="24"/>
              <w:szCs w:val="24"/>
              <w:lang w:val="kk-KZ"/>
            </w:rPr>
            <w:t>..</w:t>
          </w:r>
          <w:r w:rsidR="001A3F71">
            <w:rPr>
              <w:rFonts w:ascii="Times New Roman" w:hAnsi="Times New Roman" w:cs="Times New Roman"/>
              <w:noProof/>
              <w:sz w:val="24"/>
              <w:szCs w:val="24"/>
              <w:lang w:val="kk-KZ"/>
            </w:rPr>
            <w:t>.........</w:t>
          </w:r>
          <w:r w:rsidR="002D3616">
            <w:rPr>
              <w:rFonts w:ascii="Times New Roman" w:hAnsi="Times New Roman" w:cs="Times New Roman"/>
              <w:noProof/>
              <w:sz w:val="24"/>
              <w:szCs w:val="24"/>
              <w:lang w:val="kk-KZ"/>
            </w:rPr>
            <w:t>8</w:t>
          </w:r>
        </w:p>
        <w:p w14:paraId="33A256CE" w14:textId="6683A06D" w:rsidR="00C4477E" w:rsidRPr="009B6EA2" w:rsidRDefault="00E10ED7" w:rsidP="00C4477E">
          <w:pPr>
            <w:pStyle w:val="11"/>
            <w:tabs>
              <w:tab w:val="right" w:leader="dot" w:pos="10055"/>
            </w:tabs>
            <w:rPr>
              <w:rFonts w:ascii="Times New Roman" w:eastAsiaTheme="minorEastAsia" w:hAnsi="Times New Roman" w:cs="Times New Roman"/>
              <w:noProof/>
              <w:sz w:val="24"/>
              <w:szCs w:val="24"/>
              <w:lang w:eastAsia="ru-RU"/>
            </w:rPr>
          </w:pPr>
          <w:hyperlink w:anchor="_Toc107561641" w:history="1">
            <w:r w:rsidR="001A3F71" w:rsidRPr="009B6EA2">
              <w:rPr>
                <w:rStyle w:val="aa"/>
                <w:rFonts w:ascii="Times New Roman" w:eastAsia="Times New Roman" w:hAnsi="Times New Roman" w:cs="Times New Roman"/>
                <w:noProof/>
                <w:sz w:val="24"/>
                <w:szCs w:val="24"/>
                <w:lang w:val="kk-KZ" w:eastAsia="ru-RU"/>
              </w:rPr>
              <w:t>ТАНЫСУ ПАРАҒЫ</w:t>
            </w:r>
            <w:r w:rsidR="00C4477E" w:rsidRPr="009B6EA2">
              <w:rPr>
                <w:rFonts w:ascii="Times New Roman" w:hAnsi="Times New Roman" w:cs="Times New Roman"/>
                <w:noProof/>
                <w:webHidden/>
                <w:sz w:val="24"/>
                <w:szCs w:val="24"/>
              </w:rPr>
              <w:tab/>
            </w:r>
            <w:r w:rsidR="002D3616" w:rsidRPr="009B6EA2">
              <w:rPr>
                <w:rFonts w:ascii="Times New Roman" w:hAnsi="Times New Roman" w:cs="Times New Roman"/>
                <w:noProof/>
                <w:webHidden/>
                <w:sz w:val="24"/>
                <w:szCs w:val="24"/>
                <w:lang w:val="kk-KZ"/>
              </w:rPr>
              <w:t>9</w:t>
            </w:r>
          </w:hyperlink>
        </w:p>
        <w:p w14:paraId="75E8ED62" w14:textId="77777777" w:rsidR="00C4477E" w:rsidRPr="00C4477E" w:rsidRDefault="00C4477E" w:rsidP="00C4477E">
          <w:pPr>
            <w:spacing w:after="0"/>
            <w:rPr>
              <w:rFonts w:ascii="Times New Roman" w:hAnsi="Times New Roman" w:cs="Times New Roman"/>
              <w:b/>
              <w:bCs/>
              <w:sz w:val="24"/>
              <w:szCs w:val="24"/>
            </w:rPr>
          </w:pPr>
          <w:r w:rsidRPr="00C4477E">
            <w:rPr>
              <w:rFonts w:ascii="Times New Roman" w:hAnsi="Times New Roman" w:cs="Times New Roman"/>
              <w:bCs/>
              <w:sz w:val="24"/>
              <w:szCs w:val="24"/>
            </w:rPr>
            <w:fldChar w:fldCharType="end"/>
          </w:r>
        </w:p>
      </w:sdtContent>
    </w:sdt>
    <w:p w14:paraId="03E7AC8F" w14:textId="77777777" w:rsidR="00C4477E" w:rsidRPr="00C4477E" w:rsidRDefault="00C4477E" w:rsidP="00C4477E">
      <w:pPr>
        <w:ind w:right="20"/>
        <w:rPr>
          <w:rFonts w:ascii="Times New Roman" w:hAnsi="Times New Roman" w:cs="Times New Roman"/>
          <w:sz w:val="24"/>
          <w:szCs w:val="24"/>
        </w:rPr>
      </w:pPr>
    </w:p>
    <w:p w14:paraId="69D3A969" w14:textId="77777777" w:rsidR="00C4477E" w:rsidRPr="00C4477E" w:rsidRDefault="00C4477E" w:rsidP="00C4477E">
      <w:pPr>
        <w:ind w:right="20"/>
        <w:rPr>
          <w:rFonts w:ascii="Times New Roman" w:hAnsi="Times New Roman" w:cs="Times New Roman"/>
          <w:sz w:val="24"/>
          <w:szCs w:val="24"/>
        </w:rPr>
      </w:pPr>
    </w:p>
    <w:p w14:paraId="78171B93" w14:textId="77777777" w:rsidR="00C4477E" w:rsidRPr="00C4477E" w:rsidRDefault="00C4477E" w:rsidP="00C4477E">
      <w:pPr>
        <w:ind w:right="20"/>
        <w:rPr>
          <w:rFonts w:ascii="Times New Roman" w:hAnsi="Times New Roman" w:cs="Times New Roman"/>
          <w:sz w:val="24"/>
          <w:szCs w:val="24"/>
        </w:rPr>
      </w:pPr>
    </w:p>
    <w:p w14:paraId="2989CEF7" w14:textId="77777777" w:rsidR="00C4477E" w:rsidRPr="00C4477E" w:rsidRDefault="00C4477E" w:rsidP="00C4477E">
      <w:pPr>
        <w:ind w:right="20"/>
        <w:rPr>
          <w:rFonts w:ascii="Times New Roman" w:hAnsi="Times New Roman" w:cs="Times New Roman"/>
          <w:sz w:val="24"/>
          <w:szCs w:val="24"/>
        </w:rPr>
      </w:pPr>
    </w:p>
    <w:p w14:paraId="26D59740" w14:textId="77777777" w:rsidR="00C4477E" w:rsidRPr="00C4477E" w:rsidRDefault="00C4477E" w:rsidP="00C4477E">
      <w:pPr>
        <w:ind w:right="20"/>
        <w:rPr>
          <w:rFonts w:ascii="Times New Roman" w:hAnsi="Times New Roman" w:cs="Times New Roman"/>
          <w:sz w:val="24"/>
          <w:szCs w:val="24"/>
        </w:rPr>
      </w:pPr>
    </w:p>
    <w:p w14:paraId="6B182A98" w14:textId="77777777" w:rsidR="00C4477E" w:rsidRPr="00C4477E" w:rsidRDefault="00C4477E" w:rsidP="00C4477E">
      <w:pPr>
        <w:ind w:right="20"/>
        <w:rPr>
          <w:rFonts w:ascii="Times New Roman" w:hAnsi="Times New Roman" w:cs="Times New Roman"/>
          <w:sz w:val="24"/>
          <w:szCs w:val="24"/>
        </w:rPr>
      </w:pPr>
    </w:p>
    <w:p w14:paraId="1926F9D7" w14:textId="77777777" w:rsidR="00C4477E" w:rsidRPr="00C4477E" w:rsidRDefault="00C4477E" w:rsidP="00C4477E">
      <w:pPr>
        <w:ind w:right="20"/>
        <w:rPr>
          <w:rFonts w:ascii="Times New Roman" w:hAnsi="Times New Roman" w:cs="Times New Roman"/>
          <w:sz w:val="24"/>
          <w:szCs w:val="24"/>
        </w:rPr>
      </w:pPr>
    </w:p>
    <w:p w14:paraId="074B60E2" w14:textId="77777777" w:rsidR="00C4477E" w:rsidRPr="00C4477E" w:rsidRDefault="00C4477E" w:rsidP="00C4477E">
      <w:pPr>
        <w:ind w:right="20"/>
        <w:rPr>
          <w:rFonts w:ascii="Times New Roman" w:hAnsi="Times New Roman" w:cs="Times New Roman"/>
          <w:sz w:val="24"/>
          <w:szCs w:val="24"/>
        </w:rPr>
      </w:pPr>
    </w:p>
    <w:p w14:paraId="71D08548" w14:textId="77777777" w:rsidR="00C4477E" w:rsidRPr="00C4477E" w:rsidRDefault="00C4477E" w:rsidP="00C4477E">
      <w:pPr>
        <w:ind w:right="20"/>
        <w:rPr>
          <w:rFonts w:ascii="Times New Roman" w:hAnsi="Times New Roman" w:cs="Times New Roman"/>
          <w:sz w:val="24"/>
          <w:szCs w:val="24"/>
        </w:rPr>
      </w:pPr>
    </w:p>
    <w:p w14:paraId="67960A6C" w14:textId="77777777" w:rsidR="00C4477E" w:rsidRPr="00C4477E" w:rsidRDefault="00C4477E" w:rsidP="00C4477E">
      <w:pPr>
        <w:ind w:right="20"/>
        <w:rPr>
          <w:rFonts w:ascii="Times New Roman" w:hAnsi="Times New Roman" w:cs="Times New Roman"/>
          <w:sz w:val="24"/>
          <w:szCs w:val="24"/>
        </w:rPr>
      </w:pPr>
    </w:p>
    <w:p w14:paraId="021AC767" w14:textId="77777777" w:rsidR="00C4477E" w:rsidRPr="00C4477E" w:rsidRDefault="00C4477E" w:rsidP="00C4477E">
      <w:pPr>
        <w:ind w:right="20"/>
        <w:rPr>
          <w:rFonts w:ascii="Times New Roman" w:hAnsi="Times New Roman" w:cs="Times New Roman"/>
          <w:sz w:val="24"/>
          <w:szCs w:val="24"/>
        </w:rPr>
      </w:pPr>
    </w:p>
    <w:p w14:paraId="586058B0" w14:textId="77777777" w:rsidR="00C4477E" w:rsidRPr="00C4477E" w:rsidRDefault="00C4477E" w:rsidP="00C4477E">
      <w:pPr>
        <w:ind w:right="20"/>
        <w:rPr>
          <w:rFonts w:ascii="Times New Roman" w:hAnsi="Times New Roman" w:cs="Times New Roman"/>
          <w:sz w:val="24"/>
          <w:szCs w:val="24"/>
        </w:rPr>
      </w:pPr>
    </w:p>
    <w:p w14:paraId="03374078" w14:textId="77777777" w:rsidR="00C4477E" w:rsidRPr="00C4477E" w:rsidRDefault="00C4477E" w:rsidP="00C4477E">
      <w:pPr>
        <w:ind w:right="20"/>
        <w:rPr>
          <w:rFonts w:ascii="Times New Roman" w:hAnsi="Times New Roman" w:cs="Times New Roman"/>
          <w:sz w:val="24"/>
          <w:szCs w:val="24"/>
        </w:rPr>
      </w:pPr>
    </w:p>
    <w:p w14:paraId="79B0EE9E" w14:textId="77777777" w:rsidR="00C4477E" w:rsidRPr="00C4477E" w:rsidRDefault="00C4477E" w:rsidP="00C4477E">
      <w:pPr>
        <w:ind w:right="20"/>
        <w:rPr>
          <w:rFonts w:ascii="Times New Roman" w:hAnsi="Times New Roman" w:cs="Times New Roman"/>
          <w:sz w:val="24"/>
          <w:szCs w:val="24"/>
        </w:rPr>
      </w:pPr>
    </w:p>
    <w:p w14:paraId="13BF17FE" w14:textId="77777777" w:rsidR="00C4477E" w:rsidRPr="00C4477E" w:rsidRDefault="00C4477E" w:rsidP="00C4477E">
      <w:pPr>
        <w:ind w:right="20"/>
        <w:rPr>
          <w:rFonts w:ascii="Times New Roman" w:hAnsi="Times New Roman" w:cs="Times New Roman"/>
          <w:sz w:val="24"/>
          <w:szCs w:val="24"/>
        </w:rPr>
      </w:pPr>
    </w:p>
    <w:p w14:paraId="250827BE" w14:textId="77777777" w:rsidR="00C4477E" w:rsidRPr="00C4477E" w:rsidRDefault="00C4477E" w:rsidP="00C4477E">
      <w:pPr>
        <w:ind w:right="20"/>
        <w:rPr>
          <w:rFonts w:ascii="Times New Roman" w:hAnsi="Times New Roman" w:cs="Times New Roman"/>
          <w:sz w:val="24"/>
          <w:szCs w:val="24"/>
        </w:rPr>
      </w:pPr>
    </w:p>
    <w:p w14:paraId="44E96DE7" w14:textId="77777777" w:rsidR="00C4477E" w:rsidRPr="00C4477E" w:rsidRDefault="00C4477E" w:rsidP="00C4477E">
      <w:pPr>
        <w:ind w:right="20"/>
        <w:rPr>
          <w:rFonts w:ascii="Times New Roman" w:hAnsi="Times New Roman" w:cs="Times New Roman"/>
          <w:sz w:val="24"/>
          <w:szCs w:val="24"/>
        </w:rPr>
      </w:pPr>
    </w:p>
    <w:p w14:paraId="4A2A1481" w14:textId="77777777" w:rsidR="00C4477E" w:rsidRPr="00C4477E" w:rsidRDefault="00C4477E" w:rsidP="00C4477E">
      <w:pPr>
        <w:ind w:right="20"/>
        <w:rPr>
          <w:rFonts w:ascii="Times New Roman" w:hAnsi="Times New Roman" w:cs="Times New Roman"/>
          <w:sz w:val="24"/>
          <w:szCs w:val="24"/>
        </w:rPr>
      </w:pPr>
    </w:p>
    <w:p w14:paraId="4B616DAF" w14:textId="77777777" w:rsidR="00C4477E" w:rsidRPr="00C4477E" w:rsidRDefault="00C4477E" w:rsidP="00C4477E">
      <w:pPr>
        <w:ind w:right="20"/>
        <w:rPr>
          <w:rFonts w:ascii="Times New Roman" w:hAnsi="Times New Roman" w:cs="Times New Roman"/>
          <w:sz w:val="24"/>
          <w:szCs w:val="24"/>
        </w:rPr>
      </w:pPr>
    </w:p>
    <w:p w14:paraId="73B99DB9" w14:textId="77777777" w:rsidR="00C4477E" w:rsidRPr="00141A59" w:rsidRDefault="00C4477E" w:rsidP="00141A59">
      <w:pPr>
        <w:pStyle w:val="a8"/>
        <w:numPr>
          <w:ilvl w:val="0"/>
          <w:numId w:val="1"/>
        </w:numPr>
        <w:rPr>
          <w:rFonts w:ascii="Times New Roman" w:hAnsi="Times New Roman" w:cs="Times New Roman"/>
          <w:b/>
          <w:sz w:val="24"/>
          <w:szCs w:val="24"/>
        </w:rPr>
      </w:pPr>
      <w:r w:rsidRPr="00141A59">
        <w:rPr>
          <w:rFonts w:ascii="Times New Roman" w:hAnsi="Times New Roman" w:cs="Times New Roman"/>
          <w:sz w:val="24"/>
          <w:szCs w:val="24"/>
        </w:rPr>
        <w:br w:type="page"/>
      </w:r>
      <w:r w:rsidR="001A3F71" w:rsidRPr="00141A59">
        <w:rPr>
          <w:rFonts w:ascii="Times New Roman" w:hAnsi="Times New Roman" w:cs="Times New Roman"/>
          <w:b/>
          <w:sz w:val="24"/>
          <w:szCs w:val="24"/>
          <w:lang w:val="kk-KZ"/>
        </w:rPr>
        <w:lastRenderedPageBreak/>
        <w:t>Қолдану саласы</w:t>
      </w:r>
    </w:p>
    <w:p w14:paraId="32E4C987" w14:textId="77777777" w:rsidR="00C4477E" w:rsidRPr="00C4477E" w:rsidRDefault="00C4477E" w:rsidP="00C4477E">
      <w:pPr>
        <w:pStyle w:val="a8"/>
        <w:tabs>
          <w:tab w:val="left" w:pos="993"/>
        </w:tabs>
        <w:spacing w:line="240" w:lineRule="auto"/>
        <w:ind w:left="709"/>
        <w:rPr>
          <w:rFonts w:ascii="Times New Roman" w:hAnsi="Times New Roman" w:cs="Times New Roman"/>
          <w:sz w:val="24"/>
          <w:szCs w:val="24"/>
        </w:rPr>
      </w:pPr>
    </w:p>
    <w:p w14:paraId="0E141BAF" w14:textId="77777777" w:rsidR="001A3F71" w:rsidRPr="00E569C6" w:rsidRDefault="00E569C6" w:rsidP="00D2652A">
      <w:pPr>
        <w:pStyle w:val="a8"/>
        <w:numPr>
          <w:ilvl w:val="1"/>
          <w:numId w:val="1"/>
        </w:numPr>
        <w:tabs>
          <w:tab w:val="left" w:pos="993"/>
        </w:tabs>
        <w:spacing w:after="0" w:line="240" w:lineRule="auto"/>
        <w:ind w:left="-426" w:firstLine="1135"/>
        <w:jc w:val="both"/>
        <w:rPr>
          <w:rFonts w:ascii="Times New Roman" w:hAnsi="Times New Roman" w:cs="Times New Roman"/>
          <w:sz w:val="24"/>
          <w:szCs w:val="24"/>
        </w:rPr>
      </w:pPr>
      <w:r w:rsidRPr="00E569C6">
        <w:rPr>
          <w:rFonts w:ascii="Times New Roman" w:hAnsi="Times New Roman" w:cs="Times New Roman"/>
          <w:sz w:val="24"/>
          <w:szCs w:val="24"/>
          <w:lang w:val="kk-KZ"/>
        </w:rPr>
        <w:t>«</w:t>
      </w:r>
      <w:r w:rsidRPr="00E569C6">
        <w:rPr>
          <w:rFonts w:ascii="Times New Roman" w:hAnsi="Times New Roman" w:cs="Times New Roman"/>
          <w:sz w:val="24"/>
          <w:szCs w:val="24"/>
        </w:rPr>
        <w:t>МАЭК-</w:t>
      </w:r>
      <w:proofErr w:type="spellStart"/>
      <w:r w:rsidRPr="00E569C6">
        <w:rPr>
          <w:rFonts w:ascii="Times New Roman" w:hAnsi="Times New Roman" w:cs="Times New Roman"/>
          <w:sz w:val="24"/>
          <w:szCs w:val="24"/>
        </w:rPr>
        <w:t>Қазатомөнеркәсіп</w:t>
      </w:r>
      <w:proofErr w:type="spellEnd"/>
      <w:r w:rsidRPr="00E569C6">
        <w:rPr>
          <w:rFonts w:ascii="Times New Roman" w:hAnsi="Times New Roman" w:cs="Times New Roman"/>
          <w:sz w:val="24"/>
          <w:szCs w:val="24"/>
          <w:lang w:val="kk-KZ"/>
        </w:rPr>
        <w:t>»</w:t>
      </w:r>
      <w:r w:rsidRPr="00E569C6">
        <w:rPr>
          <w:rFonts w:ascii="Times New Roman" w:hAnsi="Times New Roman" w:cs="Times New Roman"/>
          <w:sz w:val="24"/>
          <w:szCs w:val="24"/>
        </w:rPr>
        <w:t xml:space="preserve"> ЖШС (</w:t>
      </w:r>
      <w:proofErr w:type="spellStart"/>
      <w:r w:rsidRPr="00E569C6">
        <w:rPr>
          <w:rFonts w:ascii="Times New Roman" w:hAnsi="Times New Roman" w:cs="Times New Roman"/>
          <w:sz w:val="24"/>
          <w:szCs w:val="24"/>
        </w:rPr>
        <w:t>бұдан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әрі</w:t>
      </w:r>
      <w:proofErr w:type="spellEnd"/>
      <w:r w:rsidRPr="00E569C6">
        <w:rPr>
          <w:rFonts w:ascii="Times New Roman" w:hAnsi="Times New Roman" w:cs="Times New Roman"/>
          <w:sz w:val="24"/>
          <w:szCs w:val="24"/>
        </w:rPr>
        <w:t xml:space="preserve"> - </w:t>
      </w:r>
      <w:proofErr w:type="spellStart"/>
      <w:r w:rsidRPr="00E569C6">
        <w:rPr>
          <w:rFonts w:ascii="Times New Roman" w:hAnsi="Times New Roman" w:cs="Times New Roman"/>
          <w:sz w:val="24"/>
          <w:szCs w:val="24"/>
        </w:rPr>
        <w:t>кәсіпорын</w:t>
      </w:r>
      <w:proofErr w:type="spellEnd"/>
      <w:r w:rsidRPr="00E569C6">
        <w:rPr>
          <w:rFonts w:ascii="Times New Roman" w:hAnsi="Times New Roman" w:cs="Times New Roman"/>
          <w:sz w:val="24"/>
          <w:szCs w:val="24"/>
        </w:rPr>
        <w:t xml:space="preserve">) </w:t>
      </w:r>
      <w:r w:rsidRPr="00E569C6">
        <w:rPr>
          <w:rFonts w:ascii="Times New Roman" w:hAnsi="Times New Roman" w:cs="Times New Roman"/>
          <w:sz w:val="24"/>
          <w:szCs w:val="24"/>
          <w:lang w:val="kk-KZ"/>
        </w:rPr>
        <w:t>м</w:t>
      </w:r>
      <w:proofErr w:type="spellStart"/>
      <w:r w:rsidR="001A3F71" w:rsidRPr="00E569C6">
        <w:rPr>
          <w:rFonts w:ascii="Times New Roman" w:hAnsi="Times New Roman" w:cs="Times New Roman"/>
          <w:sz w:val="24"/>
          <w:szCs w:val="24"/>
        </w:rPr>
        <w:t>әмілелер</w:t>
      </w:r>
      <w:proofErr w:type="spellEnd"/>
      <w:r w:rsidR="001A3F71" w:rsidRPr="00E569C6">
        <w:rPr>
          <w:rFonts w:ascii="Times New Roman" w:hAnsi="Times New Roman" w:cs="Times New Roman"/>
          <w:sz w:val="24"/>
          <w:szCs w:val="24"/>
        </w:rPr>
        <w:t xml:space="preserve"> мен </w:t>
      </w:r>
      <w:proofErr w:type="spellStart"/>
      <w:r w:rsidR="001A3F71" w:rsidRPr="00E569C6">
        <w:rPr>
          <w:rFonts w:ascii="Times New Roman" w:hAnsi="Times New Roman" w:cs="Times New Roman"/>
          <w:sz w:val="24"/>
          <w:szCs w:val="24"/>
        </w:rPr>
        <w:t>шарттар</w:t>
      </w:r>
      <w:proofErr w:type="spellEnd"/>
      <w:r w:rsidRPr="00E569C6">
        <w:rPr>
          <w:rFonts w:ascii="Times New Roman" w:hAnsi="Times New Roman" w:cs="Times New Roman"/>
          <w:sz w:val="24"/>
          <w:szCs w:val="24"/>
          <w:lang w:val="kk-KZ"/>
        </w:rPr>
        <w:t>ын</w:t>
      </w:r>
      <w:r w:rsidR="001A3F71" w:rsidRPr="00E569C6">
        <w:rPr>
          <w:rFonts w:ascii="Times New Roman" w:hAnsi="Times New Roman" w:cs="Times New Roman"/>
          <w:sz w:val="24"/>
          <w:szCs w:val="24"/>
        </w:rPr>
        <w:t xml:space="preserve">да </w:t>
      </w:r>
      <w:proofErr w:type="spellStart"/>
      <w:r w:rsidR="001A3F71" w:rsidRPr="00E569C6">
        <w:rPr>
          <w:rFonts w:ascii="Times New Roman" w:hAnsi="Times New Roman" w:cs="Times New Roman"/>
          <w:sz w:val="24"/>
          <w:szCs w:val="24"/>
        </w:rPr>
        <w:t>сыбайлас</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жемқорлық</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тәуекелдерін</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болдырмау</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мақсатында</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сыбайлас</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жемқорлық</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тәуекелдерін</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жүргізуді</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бағалаудың</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сыбайлас</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жемқорлыққа</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қарсы</w:t>
      </w:r>
      <w:proofErr w:type="spellEnd"/>
      <w:r w:rsidR="001A3F71" w:rsidRPr="00E569C6">
        <w:rPr>
          <w:rFonts w:ascii="Times New Roman" w:hAnsi="Times New Roman" w:cs="Times New Roman"/>
          <w:sz w:val="24"/>
          <w:szCs w:val="24"/>
        </w:rPr>
        <w:t xml:space="preserve"> мониторинг </w:t>
      </w:r>
      <w:proofErr w:type="spellStart"/>
      <w:r w:rsidR="001A3F71" w:rsidRPr="00E569C6">
        <w:rPr>
          <w:rFonts w:ascii="Times New Roman" w:hAnsi="Times New Roman" w:cs="Times New Roman"/>
          <w:sz w:val="24"/>
          <w:szCs w:val="24"/>
        </w:rPr>
        <w:t>жүргізудің</w:t>
      </w:r>
      <w:proofErr w:type="spellEnd"/>
      <w:r w:rsidR="001A3F71" w:rsidRPr="00E569C6">
        <w:rPr>
          <w:rFonts w:ascii="Times New Roman" w:hAnsi="Times New Roman" w:cs="Times New Roman"/>
          <w:sz w:val="24"/>
          <w:szCs w:val="24"/>
        </w:rPr>
        <w:t xml:space="preserve"> осы </w:t>
      </w:r>
      <w:proofErr w:type="spellStart"/>
      <w:r w:rsidR="001A3F71" w:rsidRPr="00E569C6">
        <w:rPr>
          <w:rFonts w:ascii="Times New Roman" w:hAnsi="Times New Roman" w:cs="Times New Roman"/>
          <w:sz w:val="24"/>
          <w:szCs w:val="24"/>
        </w:rPr>
        <w:t>әдістемесі</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бұдан</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әрі</w:t>
      </w:r>
      <w:proofErr w:type="spellEnd"/>
      <w:r w:rsidR="001A3F71" w:rsidRPr="00E569C6">
        <w:rPr>
          <w:rFonts w:ascii="Times New Roman" w:hAnsi="Times New Roman" w:cs="Times New Roman"/>
          <w:sz w:val="24"/>
          <w:szCs w:val="24"/>
        </w:rPr>
        <w:t xml:space="preserve"> – </w:t>
      </w:r>
      <w:proofErr w:type="spellStart"/>
      <w:r w:rsidR="001A3F71" w:rsidRPr="00E569C6">
        <w:rPr>
          <w:rFonts w:ascii="Times New Roman" w:hAnsi="Times New Roman" w:cs="Times New Roman"/>
          <w:sz w:val="24"/>
          <w:szCs w:val="24"/>
        </w:rPr>
        <w:t>Әдістеме</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Қазақстан</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Республикасының</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қолданыстағы</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сыбайлас</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жемқорлыққа</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қарсы</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заңнамасына</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және</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кәсіпорынның</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ішкі</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құжаттарына</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сәйкес</w:t>
      </w:r>
      <w:proofErr w:type="spellEnd"/>
      <w:r w:rsidR="001A3F71" w:rsidRPr="00E569C6">
        <w:rPr>
          <w:rFonts w:ascii="Times New Roman" w:hAnsi="Times New Roman" w:cs="Times New Roman"/>
          <w:sz w:val="24"/>
          <w:szCs w:val="24"/>
        </w:rPr>
        <w:t xml:space="preserve"> </w:t>
      </w:r>
      <w:proofErr w:type="spellStart"/>
      <w:r w:rsidR="001A3F71" w:rsidRPr="00E569C6">
        <w:rPr>
          <w:rFonts w:ascii="Times New Roman" w:hAnsi="Times New Roman" w:cs="Times New Roman"/>
          <w:sz w:val="24"/>
          <w:szCs w:val="24"/>
        </w:rPr>
        <w:t>әзірленді</w:t>
      </w:r>
      <w:proofErr w:type="spellEnd"/>
      <w:r w:rsidR="001A3F71" w:rsidRPr="00E569C6">
        <w:rPr>
          <w:rFonts w:ascii="Times New Roman" w:hAnsi="Times New Roman" w:cs="Times New Roman"/>
          <w:sz w:val="24"/>
          <w:szCs w:val="24"/>
        </w:rPr>
        <w:t>.</w:t>
      </w:r>
    </w:p>
    <w:p w14:paraId="3476C1AC" w14:textId="77777777" w:rsidR="00C4477E" w:rsidRPr="00C4477E" w:rsidRDefault="00E569C6" w:rsidP="00D2652A">
      <w:pPr>
        <w:pStyle w:val="a8"/>
        <w:numPr>
          <w:ilvl w:val="1"/>
          <w:numId w:val="1"/>
        </w:numPr>
        <w:tabs>
          <w:tab w:val="left" w:pos="993"/>
        </w:tabs>
        <w:spacing w:after="0" w:line="240" w:lineRule="auto"/>
        <w:ind w:left="-426" w:firstLine="1135"/>
        <w:jc w:val="both"/>
        <w:rPr>
          <w:rFonts w:ascii="Times New Roman" w:hAnsi="Times New Roman" w:cs="Times New Roman"/>
          <w:sz w:val="24"/>
          <w:szCs w:val="24"/>
        </w:rPr>
      </w:pPr>
      <w:r w:rsidRPr="00E569C6">
        <w:rPr>
          <w:rFonts w:ascii="Times New Roman" w:hAnsi="Times New Roman" w:cs="Times New Roman"/>
          <w:sz w:val="24"/>
          <w:szCs w:val="24"/>
        </w:rPr>
        <w:tab/>
      </w:r>
      <w:proofErr w:type="spellStart"/>
      <w:r w:rsidRPr="00E569C6">
        <w:rPr>
          <w:rFonts w:ascii="Times New Roman" w:hAnsi="Times New Roman" w:cs="Times New Roman"/>
          <w:sz w:val="24"/>
          <w:szCs w:val="24"/>
        </w:rPr>
        <w:t>Әдістеме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кәсіпорынның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мә</w:t>
      </w:r>
      <w:proofErr w:type="gramStart"/>
      <w:r w:rsidRPr="00E569C6">
        <w:rPr>
          <w:rFonts w:ascii="Times New Roman" w:hAnsi="Times New Roman" w:cs="Times New Roman"/>
          <w:sz w:val="24"/>
          <w:szCs w:val="24"/>
        </w:rPr>
        <w:t>м</w:t>
      </w:r>
      <w:proofErr w:type="gramEnd"/>
      <w:r w:rsidRPr="00E569C6">
        <w:rPr>
          <w:rFonts w:ascii="Times New Roman" w:hAnsi="Times New Roman" w:cs="Times New Roman"/>
          <w:sz w:val="24"/>
          <w:szCs w:val="24"/>
        </w:rPr>
        <w:t>ілелері</w:t>
      </w:r>
      <w:proofErr w:type="spellEnd"/>
      <w:r w:rsidRPr="00E569C6">
        <w:rPr>
          <w:rFonts w:ascii="Times New Roman" w:hAnsi="Times New Roman" w:cs="Times New Roman"/>
          <w:sz w:val="24"/>
          <w:szCs w:val="24"/>
        </w:rPr>
        <w:t xml:space="preserve"> мен </w:t>
      </w:r>
      <w:proofErr w:type="spellStart"/>
      <w:r w:rsidRPr="00E569C6">
        <w:rPr>
          <w:rFonts w:ascii="Times New Roman" w:hAnsi="Times New Roman" w:cs="Times New Roman"/>
          <w:sz w:val="24"/>
          <w:szCs w:val="24"/>
        </w:rPr>
        <w:t>шарттық</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қатынастары</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кезінде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туындауы</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мүмкін</w:t>
      </w:r>
      <w:proofErr w:type="spellEnd"/>
      <w:r w:rsidRPr="00E569C6">
        <w:rPr>
          <w:rFonts w:ascii="Times New Roman" w:hAnsi="Times New Roman" w:cs="Times New Roman"/>
          <w:sz w:val="24"/>
          <w:szCs w:val="24"/>
        </w:rPr>
        <w:t xml:space="preserve"> </w:t>
      </w:r>
      <w:r>
        <w:rPr>
          <w:rFonts w:ascii="Times New Roman" w:hAnsi="Times New Roman" w:cs="Times New Roman"/>
          <w:sz w:val="24"/>
          <w:szCs w:val="24"/>
          <w:lang w:val="kk-KZ"/>
        </w:rPr>
        <w:t>с</w:t>
      </w:r>
      <w:proofErr w:type="spellStart"/>
      <w:r w:rsidRPr="00E569C6">
        <w:rPr>
          <w:rFonts w:ascii="Times New Roman" w:hAnsi="Times New Roman" w:cs="Times New Roman"/>
          <w:sz w:val="24"/>
          <w:szCs w:val="24"/>
        </w:rPr>
        <w:t>ыбайлас</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жемқорлық</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тәуекелдерін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уақтылы</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сәйкестендіруге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анықтауға</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бақылауға</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және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азайту</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жөнінде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шаралар</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қабылдауға</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бағытталған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мәмілелер</w:t>
      </w:r>
      <w:proofErr w:type="spellEnd"/>
      <w:r w:rsidRPr="00E569C6">
        <w:rPr>
          <w:rFonts w:ascii="Times New Roman" w:hAnsi="Times New Roman" w:cs="Times New Roman"/>
          <w:sz w:val="24"/>
          <w:szCs w:val="24"/>
        </w:rPr>
        <w:t xml:space="preserve"> мен </w:t>
      </w:r>
      <w:proofErr w:type="spellStart"/>
      <w:r w:rsidRPr="00E569C6">
        <w:rPr>
          <w:rFonts w:ascii="Times New Roman" w:hAnsi="Times New Roman" w:cs="Times New Roman"/>
          <w:sz w:val="24"/>
          <w:szCs w:val="24"/>
        </w:rPr>
        <w:t>шарттарда</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сыбайлас</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жемқорлық</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тәуекелдерін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бұдан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әрі</w:t>
      </w:r>
      <w:proofErr w:type="spellEnd"/>
      <w:r w:rsidRPr="00E569C6">
        <w:rPr>
          <w:rFonts w:ascii="Times New Roman" w:hAnsi="Times New Roman" w:cs="Times New Roman"/>
          <w:sz w:val="24"/>
          <w:szCs w:val="24"/>
        </w:rPr>
        <w:t xml:space="preserve"> – </w:t>
      </w:r>
      <w:proofErr w:type="spellStart"/>
      <w:proofErr w:type="gramStart"/>
      <w:r w:rsidRPr="00E569C6">
        <w:rPr>
          <w:rFonts w:ascii="Times New Roman" w:hAnsi="Times New Roman" w:cs="Times New Roman"/>
          <w:sz w:val="24"/>
          <w:szCs w:val="24"/>
        </w:rPr>
        <w:t>сыбайлас</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жемқорлық</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тәуекелі</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болдырмаудың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маңыздылығын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айқындайды</w:t>
      </w:r>
      <w:proofErr w:type="spellEnd"/>
      <w:r w:rsidRPr="00E569C6">
        <w:rPr>
          <w:rFonts w:ascii="Times New Roman" w:hAnsi="Times New Roman" w:cs="Times New Roman"/>
          <w:sz w:val="24"/>
          <w:szCs w:val="24"/>
        </w:rPr>
        <w:t>.</w:t>
      </w:r>
      <w:proofErr w:type="gramEnd"/>
    </w:p>
    <w:p w14:paraId="4AF0A6B2" w14:textId="77777777" w:rsidR="00E569C6" w:rsidRPr="00E569C6" w:rsidRDefault="00E569C6" w:rsidP="00D2652A">
      <w:pPr>
        <w:pStyle w:val="a8"/>
        <w:numPr>
          <w:ilvl w:val="1"/>
          <w:numId w:val="1"/>
        </w:numPr>
        <w:tabs>
          <w:tab w:val="left" w:pos="993"/>
        </w:tabs>
        <w:spacing w:after="0" w:line="240" w:lineRule="auto"/>
        <w:ind w:left="-426" w:firstLine="1135"/>
        <w:jc w:val="both"/>
        <w:rPr>
          <w:rFonts w:ascii="Times New Roman" w:hAnsi="Times New Roman" w:cs="Times New Roman"/>
          <w:sz w:val="24"/>
          <w:szCs w:val="24"/>
        </w:rPr>
      </w:pPr>
      <w:proofErr w:type="spellStart"/>
      <w:r w:rsidRPr="00E569C6">
        <w:rPr>
          <w:rFonts w:ascii="Times New Roman" w:hAnsi="Times New Roman" w:cs="Times New Roman"/>
          <w:sz w:val="24"/>
          <w:szCs w:val="24"/>
        </w:rPr>
        <w:t>Бұл</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әдіс</w:t>
      </w:r>
      <w:proofErr w:type="spellEnd"/>
      <w:r w:rsidRPr="00E569C6">
        <w:rPr>
          <w:rFonts w:ascii="Times New Roman" w:hAnsi="Times New Roman" w:cs="Times New Roman"/>
          <w:sz w:val="24"/>
          <w:szCs w:val="24"/>
        </w:rPr>
        <w:t xml:space="preserve"> </w:t>
      </w:r>
      <w:proofErr w:type="spellStart"/>
      <w:proofErr w:type="gramStart"/>
      <w:r w:rsidRPr="00E569C6">
        <w:rPr>
          <w:rFonts w:ascii="Times New Roman" w:hAnsi="Times New Roman" w:cs="Times New Roman"/>
          <w:sz w:val="24"/>
          <w:szCs w:val="24"/>
        </w:rPr>
        <w:t>к</w:t>
      </w:r>
      <w:proofErr w:type="gramEnd"/>
      <w:r w:rsidRPr="00E569C6">
        <w:rPr>
          <w:rFonts w:ascii="Times New Roman" w:hAnsi="Times New Roman" w:cs="Times New Roman"/>
          <w:sz w:val="24"/>
          <w:szCs w:val="24"/>
        </w:rPr>
        <w:t>әсіпорынның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ішкі</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актісі</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болып</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табылады</w:t>
      </w:r>
      <w:proofErr w:type="spellEnd"/>
      <w:r w:rsidRPr="00E569C6">
        <w:rPr>
          <w:rFonts w:ascii="Times New Roman" w:hAnsi="Times New Roman" w:cs="Times New Roman"/>
          <w:sz w:val="24"/>
          <w:szCs w:val="24"/>
        </w:rPr>
        <w:t xml:space="preserve">. Осы </w:t>
      </w:r>
      <w:proofErr w:type="spellStart"/>
      <w:r w:rsidRPr="00E569C6">
        <w:rPr>
          <w:rFonts w:ascii="Times New Roman" w:hAnsi="Times New Roman" w:cs="Times New Roman"/>
          <w:sz w:val="24"/>
          <w:szCs w:val="24"/>
        </w:rPr>
        <w:t>Әдістеменің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негізгі</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мақсаты</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мә</w:t>
      </w:r>
      <w:proofErr w:type="gramStart"/>
      <w:r w:rsidRPr="00E569C6">
        <w:rPr>
          <w:rFonts w:ascii="Times New Roman" w:hAnsi="Times New Roman" w:cs="Times New Roman"/>
          <w:sz w:val="24"/>
          <w:szCs w:val="24"/>
        </w:rPr>
        <w:t>м</w:t>
      </w:r>
      <w:proofErr w:type="gramEnd"/>
      <w:r w:rsidRPr="00E569C6">
        <w:rPr>
          <w:rFonts w:ascii="Times New Roman" w:hAnsi="Times New Roman" w:cs="Times New Roman"/>
          <w:sz w:val="24"/>
          <w:szCs w:val="24"/>
        </w:rPr>
        <w:t>ілелерде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келісімшарттарда</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шарттарда</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және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кәсіпорынның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өзге</w:t>
      </w:r>
      <w:proofErr w:type="spellEnd"/>
      <w:r w:rsidRPr="00E569C6">
        <w:rPr>
          <w:rFonts w:ascii="Times New Roman" w:hAnsi="Times New Roman" w:cs="Times New Roman"/>
          <w:sz w:val="24"/>
          <w:szCs w:val="24"/>
        </w:rPr>
        <w:t xml:space="preserve"> де </w:t>
      </w:r>
      <w:proofErr w:type="spellStart"/>
      <w:r w:rsidRPr="00E569C6">
        <w:rPr>
          <w:rFonts w:ascii="Times New Roman" w:hAnsi="Times New Roman" w:cs="Times New Roman"/>
          <w:sz w:val="24"/>
          <w:szCs w:val="24"/>
        </w:rPr>
        <w:t>актілерінде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сыбайлас</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жемқорлық</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тәуекелдерінің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туындауын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болдырмау</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болып</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табылады</w:t>
      </w:r>
      <w:proofErr w:type="spellEnd"/>
    </w:p>
    <w:p w14:paraId="0D37D1E2" w14:textId="77777777" w:rsidR="00E569C6" w:rsidRPr="00E569C6" w:rsidRDefault="00E569C6" w:rsidP="00D2652A">
      <w:pPr>
        <w:pStyle w:val="a8"/>
        <w:numPr>
          <w:ilvl w:val="1"/>
          <w:numId w:val="1"/>
        </w:numPr>
        <w:tabs>
          <w:tab w:val="left" w:pos="993"/>
        </w:tabs>
        <w:spacing w:after="0" w:line="240" w:lineRule="auto"/>
        <w:ind w:left="-426" w:firstLine="1135"/>
        <w:jc w:val="both"/>
        <w:rPr>
          <w:rFonts w:ascii="Times New Roman" w:hAnsi="Times New Roman" w:cs="Times New Roman"/>
          <w:sz w:val="24"/>
          <w:szCs w:val="24"/>
        </w:rPr>
      </w:pPr>
      <w:r w:rsidRPr="00E569C6">
        <w:rPr>
          <w:rFonts w:ascii="Times New Roman" w:hAnsi="Times New Roman" w:cs="Times New Roman"/>
          <w:sz w:val="24"/>
          <w:szCs w:val="24"/>
        </w:rPr>
        <w:t xml:space="preserve">Осы </w:t>
      </w:r>
      <w:proofErr w:type="spellStart"/>
      <w:r w:rsidRPr="00E569C6">
        <w:rPr>
          <w:rFonts w:ascii="Times New Roman" w:hAnsi="Times New Roman" w:cs="Times New Roman"/>
          <w:sz w:val="24"/>
          <w:szCs w:val="24"/>
        </w:rPr>
        <w:t>Әдістеменің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күші</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атқаратын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лауазымы</w:t>
      </w:r>
      <w:proofErr w:type="spellEnd"/>
      <w:r w:rsidRPr="00E569C6">
        <w:rPr>
          <w:rFonts w:ascii="Times New Roman" w:hAnsi="Times New Roman" w:cs="Times New Roman"/>
          <w:sz w:val="24"/>
          <w:szCs w:val="24"/>
        </w:rPr>
        <w:t xml:space="preserve"> мен </w:t>
      </w:r>
      <w:proofErr w:type="spellStart"/>
      <w:r w:rsidRPr="00E569C6">
        <w:rPr>
          <w:rFonts w:ascii="Times New Roman" w:hAnsi="Times New Roman" w:cs="Times New Roman"/>
          <w:sz w:val="24"/>
          <w:szCs w:val="24"/>
        </w:rPr>
        <w:t>атқаратын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функцияларының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деңгейіне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қарамастан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кәсіпорынның</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барлық</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қызметкерлеріне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және</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кез</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келген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сипаттағы</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азаматтық-құқықтық</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актілер</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жасалған</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барлық</w:t>
      </w:r>
      <w:proofErr w:type="spellEnd"/>
      <w:r w:rsidRPr="00E569C6">
        <w:rPr>
          <w:rFonts w:ascii="Times New Roman" w:hAnsi="Times New Roman" w:cs="Times New Roman"/>
          <w:sz w:val="24"/>
          <w:szCs w:val="24"/>
        </w:rPr>
        <w:t xml:space="preserve"> </w:t>
      </w:r>
      <w:proofErr w:type="spellStart"/>
      <w:proofErr w:type="gramStart"/>
      <w:r w:rsidRPr="00E569C6">
        <w:rPr>
          <w:rFonts w:ascii="Times New Roman" w:hAnsi="Times New Roman" w:cs="Times New Roman"/>
          <w:sz w:val="24"/>
          <w:szCs w:val="24"/>
        </w:rPr>
        <w:t>адамдар</w:t>
      </w:r>
      <w:proofErr w:type="gramEnd"/>
      <w:r w:rsidRPr="00E569C6">
        <w:rPr>
          <w:rFonts w:ascii="Times New Roman" w:hAnsi="Times New Roman" w:cs="Times New Roman"/>
          <w:sz w:val="24"/>
          <w:szCs w:val="24"/>
        </w:rPr>
        <w:t>ға</w:t>
      </w:r>
      <w:proofErr w:type="spellEnd"/>
      <w:r w:rsidRPr="00E569C6">
        <w:rPr>
          <w:rFonts w:ascii="Times New Roman" w:hAnsi="Times New Roman" w:cs="Times New Roman"/>
          <w:sz w:val="24"/>
          <w:szCs w:val="24"/>
        </w:rPr>
        <w:t xml:space="preserve"> </w:t>
      </w:r>
      <w:proofErr w:type="spellStart"/>
      <w:r w:rsidRPr="00E569C6">
        <w:rPr>
          <w:rFonts w:ascii="Times New Roman" w:hAnsi="Times New Roman" w:cs="Times New Roman"/>
          <w:sz w:val="24"/>
          <w:szCs w:val="24"/>
        </w:rPr>
        <w:t>қолданылады</w:t>
      </w:r>
      <w:proofErr w:type="spellEnd"/>
      <w:r w:rsidRPr="00E569C6">
        <w:rPr>
          <w:rFonts w:ascii="Times New Roman" w:hAnsi="Times New Roman" w:cs="Times New Roman"/>
          <w:sz w:val="24"/>
          <w:szCs w:val="24"/>
        </w:rPr>
        <w:t>.</w:t>
      </w:r>
    </w:p>
    <w:p w14:paraId="317B8F10" w14:textId="77777777" w:rsidR="00D2652A" w:rsidRPr="00D2652A" w:rsidRDefault="00D2652A" w:rsidP="00D2652A">
      <w:pPr>
        <w:pStyle w:val="a8"/>
        <w:numPr>
          <w:ilvl w:val="1"/>
          <w:numId w:val="1"/>
        </w:numPr>
        <w:tabs>
          <w:tab w:val="left" w:pos="993"/>
        </w:tabs>
        <w:spacing w:after="0" w:line="240" w:lineRule="auto"/>
        <w:ind w:left="-426" w:firstLine="1135"/>
        <w:jc w:val="both"/>
        <w:rPr>
          <w:rFonts w:ascii="Times New Roman" w:hAnsi="Times New Roman" w:cs="Times New Roman"/>
          <w:sz w:val="24"/>
          <w:szCs w:val="24"/>
        </w:rPr>
      </w:pPr>
      <w:proofErr w:type="spellStart"/>
      <w:r w:rsidRPr="00D2652A">
        <w:rPr>
          <w:rFonts w:ascii="Times New Roman" w:hAnsi="Times New Roman" w:cs="Times New Roman"/>
          <w:sz w:val="24"/>
          <w:szCs w:val="24"/>
        </w:rPr>
        <w:t>Сыбайлас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жемқорлық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тәуекелі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болашақта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іске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асырылған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жағдайда</w:t>
      </w:r>
      <w:proofErr w:type="spellEnd"/>
      <w:r w:rsidRPr="00D2652A">
        <w:rPr>
          <w:rFonts w:ascii="Times New Roman" w:hAnsi="Times New Roman" w:cs="Times New Roman"/>
          <w:sz w:val="24"/>
          <w:szCs w:val="24"/>
        </w:rPr>
        <w:t xml:space="preserve"> осы </w:t>
      </w:r>
      <w:proofErr w:type="spellStart"/>
      <w:r w:rsidRPr="00D2652A">
        <w:rPr>
          <w:rFonts w:ascii="Times New Roman" w:hAnsi="Times New Roman" w:cs="Times New Roman"/>
          <w:sz w:val="24"/>
          <w:szCs w:val="24"/>
        </w:rPr>
        <w:t>әдістемені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кәсіпорынның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сыбайлас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жемқорлыққа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қарсы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і</w:t>
      </w:r>
      <w:proofErr w:type="gramStart"/>
      <w:r w:rsidRPr="00D2652A">
        <w:rPr>
          <w:rFonts w:ascii="Times New Roman" w:hAnsi="Times New Roman" w:cs="Times New Roman"/>
          <w:sz w:val="24"/>
          <w:szCs w:val="24"/>
        </w:rPr>
        <w:t>с-</w:t>
      </w:r>
      <w:proofErr w:type="gramEnd"/>
      <w:r w:rsidRPr="00D2652A">
        <w:rPr>
          <w:rFonts w:ascii="Times New Roman" w:hAnsi="Times New Roman" w:cs="Times New Roman"/>
          <w:sz w:val="24"/>
          <w:szCs w:val="24"/>
        </w:rPr>
        <w:t>қимыл</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саясатын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Қазақстан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Республикасының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Сыбайлас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жемқорлыққа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қарсы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іс-қимыл</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саласындағы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заңнамасын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бұзуы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сондай-ақ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осындай</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тәуекелдердің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туындауына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ықпал</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етуі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мүмкін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әлеуетті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оқиғаны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немесе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мән-жайлардың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үйлесімін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білдіреді</w:t>
      </w:r>
      <w:proofErr w:type="spellEnd"/>
      <w:r w:rsidRPr="00D2652A">
        <w:rPr>
          <w:rFonts w:ascii="Times New Roman" w:hAnsi="Times New Roman" w:cs="Times New Roman"/>
          <w:sz w:val="24"/>
          <w:szCs w:val="24"/>
        </w:rPr>
        <w:t>.</w:t>
      </w:r>
    </w:p>
    <w:p w14:paraId="6C2C28FC" w14:textId="77777777" w:rsidR="00D2652A" w:rsidRPr="00D2652A" w:rsidRDefault="00D2652A" w:rsidP="00D2652A">
      <w:pPr>
        <w:pStyle w:val="a8"/>
        <w:numPr>
          <w:ilvl w:val="1"/>
          <w:numId w:val="1"/>
        </w:numPr>
        <w:tabs>
          <w:tab w:val="left" w:pos="993"/>
        </w:tabs>
        <w:spacing w:after="0" w:line="240" w:lineRule="auto"/>
        <w:ind w:left="-426" w:firstLine="1135"/>
        <w:jc w:val="both"/>
        <w:rPr>
          <w:rFonts w:ascii="Times New Roman" w:hAnsi="Times New Roman" w:cs="Times New Roman"/>
          <w:sz w:val="24"/>
          <w:szCs w:val="24"/>
        </w:rPr>
      </w:pPr>
      <w:proofErr w:type="spellStart"/>
      <w:r w:rsidRPr="00D2652A">
        <w:rPr>
          <w:rFonts w:ascii="Times New Roman" w:hAnsi="Times New Roman" w:cs="Times New Roman"/>
          <w:sz w:val="24"/>
          <w:szCs w:val="24"/>
        </w:rPr>
        <w:t>Сыбайлас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жемқорлық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тәуекелдерін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анықтау</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саласындағы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өзге</w:t>
      </w:r>
      <w:proofErr w:type="spellEnd"/>
      <w:r w:rsidRPr="00D2652A">
        <w:rPr>
          <w:rFonts w:ascii="Times New Roman" w:hAnsi="Times New Roman" w:cs="Times New Roman"/>
          <w:sz w:val="24"/>
          <w:szCs w:val="24"/>
        </w:rPr>
        <w:t xml:space="preserve"> де </w:t>
      </w:r>
      <w:proofErr w:type="spellStart"/>
      <w:r w:rsidRPr="00D2652A">
        <w:rPr>
          <w:rFonts w:ascii="Times New Roman" w:hAnsi="Times New Roman" w:cs="Times New Roman"/>
          <w:sz w:val="24"/>
          <w:szCs w:val="24"/>
        </w:rPr>
        <w:t>мәселелер</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кәсіпорынның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тиі</w:t>
      </w:r>
      <w:proofErr w:type="gramStart"/>
      <w:r w:rsidRPr="00D2652A">
        <w:rPr>
          <w:rFonts w:ascii="Times New Roman" w:hAnsi="Times New Roman" w:cs="Times New Roman"/>
          <w:sz w:val="24"/>
          <w:szCs w:val="24"/>
        </w:rPr>
        <w:t>ст</w:t>
      </w:r>
      <w:proofErr w:type="gramEnd"/>
      <w:r w:rsidRPr="00D2652A">
        <w:rPr>
          <w:rFonts w:ascii="Times New Roman" w:hAnsi="Times New Roman" w:cs="Times New Roman"/>
          <w:sz w:val="24"/>
          <w:szCs w:val="24"/>
        </w:rPr>
        <w:t>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ішкі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нормативтік</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құқықтық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актілерімен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және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Қазақстан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Республикасының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заңнамасымен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регламенттеледі</w:t>
      </w:r>
      <w:proofErr w:type="spellEnd"/>
      <w:r w:rsidRPr="00D2652A">
        <w:rPr>
          <w:rFonts w:ascii="Times New Roman" w:hAnsi="Times New Roman" w:cs="Times New Roman"/>
          <w:sz w:val="24"/>
          <w:szCs w:val="24"/>
        </w:rPr>
        <w:t>.</w:t>
      </w:r>
    </w:p>
    <w:p w14:paraId="752D3305" w14:textId="77777777" w:rsidR="00D2652A" w:rsidRPr="00D2652A" w:rsidRDefault="00D2652A" w:rsidP="00D2652A">
      <w:pPr>
        <w:pStyle w:val="a8"/>
        <w:numPr>
          <w:ilvl w:val="1"/>
          <w:numId w:val="1"/>
        </w:numPr>
        <w:tabs>
          <w:tab w:val="left" w:pos="993"/>
        </w:tabs>
        <w:spacing w:after="0" w:line="240" w:lineRule="auto"/>
        <w:ind w:left="-426" w:firstLine="1135"/>
        <w:jc w:val="both"/>
        <w:rPr>
          <w:rFonts w:ascii="Times New Roman" w:hAnsi="Times New Roman" w:cs="Times New Roman"/>
          <w:sz w:val="24"/>
          <w:szCs w:val="24"/>
        </w:rPr>
      </w:pPr>
      <w:r w:rsidRPr="00D2652A">
        <w:rPr>
          <w:rFonts w:ascii="Times New Roman" w:hAnsi="Times New Roman" w:cs="Times New Roman"/>
          <w:sz w:val="24"/>
          <w:szCs w:val="24"/>
        </w:rPr>
        <w:t xml:space="preserve">Осы </w:t>
      </w:r>
      <w:proofErr w:type="spellStart"/>
      <w:r w:rsidRPr="00D2652A">
        <w:rPr>
          <w:rFonts w:ascii="Times New Roman" w:hAnsi="Times New Roman" w:cs="Times New Roman"/>
          <w:sz w:val="24"/>
          <w:szCs w:val="24"/>
        </w:rPr>
        <w:t>Әдістеменің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күші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кәсіпорынның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мә</w:t>
      </w:r>
      <w:proofErr w:type="gramStart"/>
      <w:r w:rsidRPr="00D2652A">
        <w:rPr>
          <w:rFonts w:ascii="Times New Roman" w:hAnsi="Times New Roman" w:cs="Times New Roman"/>
          <w:sz w:val="24"/>
          <w:szCs w:val="24"/>
        </w:rPr>
        <w:t>м</w:t>
      </w:r>
      <w:proofErr w:type="gramEnd"/>
      <w:r w:rsidRPr="00D2652A">
        <w:rPr>
          <w:rFonts w:ascii="Times New Roman" w:hAnsi="Times New Roman" w:cs="Times New Roman"/>
          <w:sz w:val="24"/>
          <w:szCs w:val="24"/>
        </w:rPr>
        <w:t>ілелерінің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келісімшарттарының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және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шарттарының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барлық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түрлеріне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қолданылады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Әдістеме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кәсіпорынның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барлық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құрылымдық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бөлімшелерімен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және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қызметкерлерімен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танысу</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және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қолдану</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үшін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міндетті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болып</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табылады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Функционалдық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міндеттерді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жүзеге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асыру</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және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қойылған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міндеттерді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іске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асыру</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кезінде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кәсіпорын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қызметкерлері</w:t>
      </w:r>
      <w:proofErr w:type="spellEnd"/>
      <w:r w:rsidRPr="00D2652A">
        <w:rPr>
          <w:rFonts w:ascii="Times New Roman" w:hAnsi="Times New Roman" w:cs="Times New Roman"/>
          <w:sz w:val="24"/>
          <w:szCs w:val="24"/>
        </w:rPr>
        <w:t xml:space="preserve"> осы </w:t>
      </w:r>
      <w:proofErr w:type="spellStart"/>
      <w:r w:rsidRPr="00D2652A">
        <w:rPr>
          <w:rFonts w:ascii="Times New Roman" w:hAnsi="Times New Roman" w:cs="Times New Roman"/>
          <w:sz w:val="24"/>
          <w:szCs w:val="24"/>
        </w:rPr>
        <w:t>Әдістемеде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көрсетілген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нормаларды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басшылыққа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алуы</w:t>
      </w:r>
      <w:proofErr w:type="spellEnd"/>
      <w:r w:rsidRPr="00D2652A">
        <w:rPr>
          <w:rFonts w:ascii="Times New Roman" w:hAnsi="Times New Roman" w:cs="Times New Roman"/>
          <w:sz w:val="24"/>
          <w:szCs w:val="24"/>
        </w:rPr>
        <w:t xml:space="preserve"> </w:t>
      </w:r>
      <w:proofErr w:type="spellStart"/>
      <w:proofErr w:type="gramStart"/>
      <w:r w:rsidRPr="00D2652A">
        <w:rPr>
          <w:rFonts w:ascii="Times New Roman" w:hAnsi="Times New Roman" w:cs="Times New Roman"/>
          <w:sz w:val="24"/>
          <w:szCs w:val="24"/>
        </w:rPr>
        <w:t>тиіс</w:t>
      </w:r>
      <w:proofErr w:type="spellEnd"/>
      <w:proofErr w:type="gramEnd"/>
      <w:r w:rsidRPr="00D2652A">
        <w:rPr>
          <w:rFonts w:ascii="Times New Roman" w:hAnsi="Times New Roman" w:cs="Times New Roman"/>
          <w:sz w:val="24"/>
          <w:szCs w:val="24"/>
        </w:rPr>
        <w:t>.</w:t>
      </w:r>
    </w:p>
    <w:p w14:paraId="620B412C" w14:textId="77777777" w:rsidR="00D2652A" w:rsidRPr="00D2652A" w:rsidRDefault="00D2652A" w:rsidP="00D2652A">
      <w:pPr>
        <w:pStyle w:val="a8"/>
        <w:numPr>
          <w:ilvl w:val="1"/>
          <w:numId w:val="1"/>
        </w:numPr>
        <w:tabs>
          <w:tab w:val="left" w:pos="993"/>
        </w:tabs>
        <w:spacing w:after="0" w:line="240" w:lineRule="auto"/>
        <w:ind w:left="-426" w:firstLine="1135"/>
        <w:jc w:val="both"/>
        <w:rPr>
          <w:rFonts w:ascii="Times New Roman" w:hAnsi="Times New Roman" w:cs="Times New Roman"/>
          <w:sz w:val="24"/>
          <w:szCs w:val="24"/>
        </w:rPr>
      </w:pPr>
      <w:proofErr w:type="spellStart"/>
      <w:r w:rsidRPr="00D2652A">
        <w:rPr>
          <w:rFonts w:ascii="Times New Roman" w:hAnsi="Times New Roman" w:cs="Times New Roman"/>
          <w:sz w:val="24"/>
          <w:szCs w:val="24"/>
        </w:rPr>
        <w:t>Шарттар</w:t>
      </w:r>
      <w:proofErr w:type="spellEnd"/>
      <w:r w:rsidRPr="00D2652A">
        <w:rPr>
          <w:rFonts w:ascii="Times New Roman" w:hAnsi="Times New Roman" w:cs="Times New Roman"/>
          <w:sz w:val="24"/>
          <w:szCs w:val="24"/>
        </w:rPr>
        <w:t xml:space="preserve"> мен </w:t>
      </w:r>
      <w:proofErr w:type="spellStart"/>
      <w:r w:rsidRPr="00D2652A">
        <w:rPr>
          <w:rFonts w:ascii="Times New Roman" w:hAnsi="Times New Roman" w:cs="Times New Roman"/>
          <w:sz w:val="24"/>
          <w:szCs w:val="24"/>
        </w:rPr>
        <w:t>келісімшарттардағы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сыбайлас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жемқорлық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тәуекелдерін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басқару</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процесінің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негі</w:t>
      </w:r>
      <w:proofErr w:type="gramStart"/>
      <w:r w:rsidRPr="00D2652A">
        <w:rPr>
          <w:rFonts w:ascii="Times New Roman" w:hAnsi="Times New Roman" w:cs="Times New Roman"/>
          <w:sz w:val="24"/>
          <w:szCs w:val="24"/>
        </w:rPr>
        <w:t>зг</w:t>
      </w:r>
      <w:proofErr w:type="gramEnd"/>
      <w:r w:rsidRPr="00D2652A">
        <w:rPr>
          <w:rFonts w:ascii="Times New Roman" w:hAnsi="Times New Roman" w:cs="Times New Roman"/>
          <w:sz w:val="24"/>
          <w:szCs w:val="24"/>
        </w:rPr>
        <w:t>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қағидаттары</w:t>
      </w:r>
      <w:proofErr w:type="spellEnd"/>
      <w:r w:rsidRPr="00D2652A">
        <w:rPr>
          <w:rFonts w:ascii="Times New Roman" w:hAnsi="Times New Roman" w:cs="Times New Roman"/>
          <w:sz w:val="24"/>
          <w:szCs w:val="24"/>
        </w:rPr>
        <w:t>:</w:t>
      </w:r>
    </w:p>
    <w:p w14:paraId="64D026A6" w14:textId="77777777" w:rsidR="00D2652A" w:rsidRPr="00D2652A" w:rsidRDefault="00D2652A" w:rsidP="00D2652A">
      <w:pPr>
        <w:pStyle w:val="a8"/>
        <w:tabs>
          <w:tab w:val="left" w:pos="993"/>
        </w:tabs>
        <w:spacing w:after="0" w:line="240" w:lineRule="auto"/>
        <w:ind w:left="-426" w:firstLine="1135"/>
        <w:jc w:val="both"/>
        <w:rPr>
          <w:rFonts w:ascii="Times New Roman" w:hAnsi="Times New Roman" w:cs="Times New Roman"/>
          <w:sz w:val="24"/>
          <w:szCs w:val="24"/>
        </w:rPr>
      </w:pPr>
      <w:r w:rsidRPr="00D2652A">
        <w:rPr>
          <w:rFonts w:ascii="Times New Roman" w:hAnsi="Times New Roman" w:cs="Times New Roman"/>
          <w:sz w:val="24"/>
          <w:szCs w:val="24"/>
        </w:rPr>
        <w:t xml:space="preserve">1) </w:t>
      </w:r>
      <w:proofErr w:type="spellStart"/>
      <w:r w:rsidRPr="00D2652A">
        <w:rPr>
          <w:rFonts w:ascii="Times New Roman" w:hAnsi="Times New Roman" w:cs="Times New Roman"/>
          <w:sz w:val="24"/>
          <w:szCs w:val="24"/>
        </w:rPr>
        <w:t>тұтасты</w:t>
      </w:r>
      <w:proofErr w:type="gramStart"/>
      <w:r w:rsidRPr="00D2652A">
        <w:rPr>
          <w:rFonts w:ascii="Times New Roman" w:hAnsi="Times New Roman" w:cs="Times New Roman"/>
          <w:sz w:val="24"/>
          <w:szCs w:val="24"/>
        </w:rPr>
        <w:t>қ-</w:t>
      </w:r>
      <w:proofErr w:type="gramEnd"/>
      <w:r w:rsidRPr="00D2652A">
        <w:rPr>
          <w:rFonts w:ascii="Times New Roman" w:hAnsi="Times New Roman" w:cs="Times New Roman"/>
          <w:sz w:val="24"/>
          <w:szCs w:val="24"/>
        </w:rPr>
        <w:t>сыбайлас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жемқорлық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сипатындағы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тәуекел</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элементтерін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кәсіпорынның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барлық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актілерінде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тәуекелдерді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басқарудың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корпоративтік</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жүйесі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бөлінісінде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қарау</w:t>
      </w:r>
      <w:proofErr w:type="spellEnd"/>
      <w:r w:rsidRPr="00D2652A">
        <w:rPr>
          <w:rFonts w:ascii="Times New Roman" w:hAnsi="Times New Roman" w:cs="Times New Roman"/>
          <w:sz w:val="24"/>
          <w:szCs w:val="24"/>
        </w:rPr>
        <w:t>;</w:t>
      </w:r>
    </w:p>
    <w:p w14:paraId="20679D33" w14:textId="77777777" w:rsidR="00D2652A" w:rsidRPr="00D2652A" w:rsidRDefault="00D2652A" w:rsidP="00D2652A">
      <w:pPr>
        <w:pStyle w:val="a8"/>
        <w:tabs>
          <w:tab w:val="left" w:pos="993"/>
        </w:tabs>
        <w:spacing w:after="0" w:line="240" w:lineRule="auto"/>
        <w:ind w:left="-426" w:firstLine="1135"/>
        <w:jc w:val="both"/>
        <w:rPr>
          <w:rFonts w:ascii="Times New Roman" w:hAnsi="Times New Roman" w:cs="Times New Roman"/>
          <w:sz w:val="24"/>
          <w:szCs w:val="24"/>
        </w:rPr>
      </w:pPr>
      <w:r w:rsidRPr="00D2652A">
        <w:rPr>
          <w:rFonts w:ascii="Times New Roman" w:hAnsi="Times New Roman" w:cs="Times New Roman"/>
          <w:sz w:val="24"/>
          <w:szCs w:val="24"/>
        </w:rPr>
        <w:t xml:space="preserve">2) </w:t>
      </w:r>
      <w:proofErr w:type="spellStart"/>
      <w:r w:rsidRPr="00D2652A">
        <w:rPr>
          <w:rFonts w:ascii="Times New Roman" w:hAnsi="Times New Roman" w:cs="Times New Roman"/>
          <w:sz w:val="24"/>
          <w:szCs w:val="24"/>
        </w:rPr>
        <w:t>ашықты</w:t>
      </w:r>
      <w:proofErr w:type="gramStart"/>
      <w:r w:rsidRPr="00D2652A">
        <w:rPr>
          <w:rFonts w:ascii="Times New Roman" w:hAnsi="Times New Roman" w:cs="Times New Roman"/>
          <w:sz w:val="24"/>
          <w:szCs w:val="24"/>
        </w:rPr>
        <w:t>қ-</w:t>
      </w:r>
      <w:proofErr w:type="gramEnd"/>
      <w:r w:rsidRPr="00D2652A">
        <w:rPr>
          <w:rFonts w:ascii="Times New Roman" w:hAnsi="Times New Roman" w:cs="Times New Roman"/>
          <w:sz w:val="24"/>
          <w:szCs w:val="24"/>
        </w:rPr>
        <w:t>сыбайлас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жемқорлық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тәуекелдерін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басқару</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жүйесін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дербес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немесе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оқшауланған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ретінде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қарауға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сондай-ақ</w:t>
      </w:r>
      <w:proofErr w:type="spellEnd"/>
      <w:r w:rsidRPr="00D2652A">
        <w:rPr>
          <w:rFonts w:ascii="Times New Roman" w:hAnsi="Times New Roman" w:cs="Times New Roman"/>
          <w:sz w:val="24"/>
          <w:szCs w:val="24"/>
        </w:rPr>
        <w:t xml:space="preserve"> осы </w:t>
      </w:r>
      <w:proofErr w:type="spellStart"/>
      <w:r w:rsidRPr="00D2652A">
        <w:rPr>
          <w:rFonts w:ascii="Times New Roman" w:hAnsi="Times New Roman" w:cs="Times New Roman"/>
          <w:sz w:val="24"/>
          <w:szCs w:val="24"/>
        </w:rPr>
        <w:t>қағидатты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кәсіпорынның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барлық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шарттық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актілерінде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таратуға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тыйым</w:t>
      </w:r>
      <w:proofErr w:type="spellEnd"/>
      <w:r w:rsidRPr="00D2652A">
        <w:rPr>
          <w:rFonts w:ascii="Times New Roman" w:hAnsi="Times New Roman" w:cs="Times New Roman"/>
          <w:sz w:val="24"/>
          <w:szCs w:val="24"/>
        </w:rPr>
        <w:t xml:space="preserve"> салу;</w:t>
      </w:r>
    </w:p>
    <w:p w14:paraId="420680C6" w14:textId="77777777" w:rsidR="00D2652A" w:rsidRPr="00D2652A" w:rsidRDefault="00D2652A" w:rsidP="00D2652A">
      <w:pPr>
        <w:pStyle w:val="a8"/>
        <w:tabs>
          <w:tab w:val="left" w:pos="993"/>
        </w:tabs>
        <w:spacing w:after="0" w:line="240" w:lineRule="auto"/>
        <w:ind w:left="-426" w:firstLine="1135"/>
        <w:jc w:val="both"/>
        <w:rPr>
          <w:rFonts w:ascii="Times New Roman" w:hAnsi="Times New Roman" w:cs="Times New Roman"/>
          <w:sz w:val="24"/>
          <w:szCs w:val="24"/>
        </w:rPr>
      </w:pPr>
      <w:r w:rsidRPr="00D2652A">
        <w:rPr>
          <w:rFonts w:ascii="Times New Roman" w:hAnsi="Times New Roman" w:cs="Times New Roman"/>
          <w:sz w:val="24"/>
          <w:szCs w:val="24"/>
        </w:rPr>
        <w:t xml:space="preserve">3) </w:t>
      </w:r>
      <w:proofErr w:type="spellStart"/>
      <w:r w:rsidRPr="00D2652A">
        <w:rPr>
          <w:rFonts w:ascii="Times New Roman" w:hAnsi="Times New Roman" w:cs="Times New Roman"/>
          <w:sz w:val="24"/>
          <w:szCs w:val="24"/>
        </w:rPr>
        <w:t>хабардарлы</w:t>
      </w:r>
      <w:proofErr w:type="gramStart"/>
      <w:r w:rsidRPr="00D2652A">
        <w:rPr>
          <w:rFonts w:ascii="Times New Roman" w:hAnsi="Times New Roman" w:cs="Times New Roman"/>
          <w:sz w:val="24"/>
          <w:szCs w:val="24"/>
        </w:rPr>
        <w:t>қ-</w:t>
      </w:r>
      <w:proofErr w:type="gramEnd"/>
      <w:r w:rsidRPr="00D2652A">
        <w:rPr>
          <w:rFonts w:ascii="Times New Roman" w:hAnsi="Times New Roman" w:cs="Times New Roman"/>
          <w:sz w:val="24"/>
          <w:szCs w:val="24"/>
        </w:rPr>
        <w:t>кәсіпорынның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контрагенттерімен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шарттық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актілерде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объективті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дұрыс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және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өзекті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ақпараттың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болуын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сүйемелдеу</w:t>
      </w:r>
      <w:proofErr w:type="spellEnd"/>
      <w:r w:rsidRPr="00D2652A">
        <w:rPr>
          <w:rFonts w:ascii="Times New Roman" w:hAnsi="Times New Roman" w:cs="Times New Roman"/>
          <w:sz w:val="24"/>
          <w:szCs w:val="24"/>
        </w:rPr>
        <w:t>;</w:t>
      </w:r>
    </w:p>
    <w:p w14:paraId="0E86FE34" w14:textId="77777777" w:rsidR="00D2652A" w:rsidRDefault="00D2652A" w:rsidP="00D2652A">
      <w:pPr>
        <w:pStyle w:val="a8"/>
        <w:tabs>
          <w:tab w:val="left" w:pos="993"/>
        </w:tabs>
        <w:spacing w:after="0" w:line="240" w:lineRule="auto"/>
        <w:ind w:left="-426" w:firstLine="1135"/>
        <w:jc w:val="both"/>
        <w:rPr>
          <w:rFonts w:ascii="Times New Roman" w:hAnsi="Times New Roman" w:cs="Times New Roman"/>
          <w:sz w:val="24"/>
          <w:szCs w:val="24"/>
          <w:lang w:val="kk-KZ"/>
        </w:rPr>
      </w:pPr>
      <w:r w:rsidRPr="00D2652A">
        <w:rPr>
          <w:rFonts w:ascii="Times New Roman" w:hAnsi="Times New Roman" w:cs="Times New Roman"/>
          <w:sz w:val="24"/>
          <w:szCs w:val="24"/>
        </w:rPr>
        <w:t xml:space="preserve">4) </w:t>
      </w:r>
      <w:proofErr w:type="spellStart"/>
      <w:r w:rsidRPr="00D2652A">
        <w:rPr>
          <w:rFonts w:ascii="Times New Roman" w:hAnsi="Times New Roman" w:cs="Times New Roman"/>
          <w:sz w:val="24"/>
          <w:szCs w:val="24"/>
        </w:rPr>
        <w:t>үздіксіздік-кәсіпорынның</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мә</w:t>
      </w:r>
      <w:proofErr w:type="gramStart"/>
      <w:r w:rsidRPr="00D2652A">
        <w:rPr>
          <w:rFonts w:ascii="Times New Roman" w:hAnsi="Times New Roman" w:cs="Times New Roman"/>
          <w:sz w:val="24"/>
          <w:szCs w:val="24"/>
        </w:rPr>
        <w:t>м</w:t>
      </w:r>
      <w:proofErr w:type="gramEnd"/>
      <w:r w:rsidRPr="00D2652A">
        <w:rPr>
          <w:rFonts w:ascii="Times New Roman" w:hAnsi="Times New Roman" w:cs="Times New Roman"/>
          <w:sz w:val="24"/>
          <w:szCs w:val="24"/>
        </w:rPr>
        <w:t>ілелері</w:t>
      </w:r>
      <w:proofErr w:type="spellEnd"/>
      <w:r w:rsidRPr="00D2652A">
        <w:rPr>
          <w:rFonts w:ascii="Times New Roman" w:hAnsi="Times New Roman" w:cs="Times New Roman"/>
          <w:sz w:val="24"/>
          <w:szCs w:val="24"/>
        </w:rPr>
        <w:t xml:space="preserve"> мен </w:t>
      </w:r>
      <w:proofErr w:type="spellStart"/>
      <w:r w:rsidRPr="00D2652A">
        <w:rPr>
          <w:rFonts w:ascii="Times New Roman" w:hAnsi="Times New Roman" w:cs="Times New Roman"/>
          <w:sz w:val="24"/>
          <w:szCs w:val="24"/>
        </w:rPr>
        <w:t>шарттарында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сыбайлас</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жемқорлық</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тәуекелдерін</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анықтауға</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арналған</w:t>
      </w:r>
      <w:proofErr w:type="spellEnd"/>
      <w:r w:rsidRPr="00D2652A">
        <w:rPr>
          <w:rFonts w:ascii="Times New Roman" w:hAnsi="Times New Roman" w:cs="Times New Roman"/>
          <w:sz w:val="24"/>
          <w:szCs w:val="24"/>
        </w:rPr>
        <w:t xml:space="preserve"> мониторинг </w:t>
      </w:r>
      <w:proofErr w:type="spellStart"/>
      <w:r w:rsidRPr="00D2652A">
        <w:rPr>
          <w:rFonts w:ascii="Times New Roman" w:hAnsi="Times New Roman" w:cs="Times New Roman"/>
          <w:sz w:val="24"/>
          <w:szCs w:val="24"/>
        </w:rPr>
        <w:t>процесі</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тұрақты</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негізде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жүзеге</w:t>
      </w:r>
      <w:proofErr w:type="spellEnd"/>
      <w:r w:rsidRPr="00D2652A">
        <w:rPr>
          <w:rFonts w:ascii="Times New Roman" w:hAnsi="Times New Roman" w:cs="Times New Roman"/>
          <w:sz w:val="24"/>
          <w:szCs w:val="24"/>
        </w:rPr>
        <w:t xml:space="preserve"> </w:t>
      </w:r>
      <w:proofErr w:type="spellStart"/>
      <w:r w:rsidRPr="00D2652A">
        <w:rPr>
          <w:rFonts w:ascii="Times New Roman" w:hAnsi="Times New Roman" w:cs="Times New Roman"/>
          <w:sz w:val="24"/>
          <w:szCs w:val="24"/>
        </w:rPr>
        <w:t>асырылады</w:t>
      </w:r>
      <w:proofErr w:type="spellEnd"/>
      <w:r w:rsidRPr="00D2652A">
        <w:rPr>
          <w:rFonts w:ascii="Times New Roman" w:hAnsi="Times New Roman" w:cs="Times New Roman"/>
          <w:sz w:val="24"/>
          <w:szCs w:val="24"/>
        </w:rPr>
        <w:t>.</w:t>
      </w:r>
    </w:p>
    <w:p w14:paraId="124DBE99" w14:textId="77777777" w:rsidR="00C4477E" w:rsidRPr="009B6EA2" w:rsidRDefault="00C4477E" w:rsidP="009B6EA2">
      <w:pPr>
        <w:tabs>
          <w:tab w:val="left" w:pos="993"/>
        </w:tabs>
        <w:spacing w:after="0" w:line="240" w:lineRule="auto"/>
        <w:jc w:val="both"/>
        <w:rPr>
          <w:rFonts w:ascii="Times New Roman" w:hAnsi="Times New Roman" w:cs="Times New Roman"/>
          <w:sz w:val="24"/>
          <w:szCs w:val="24"/>
        </w:rPr>
      </w:pPr>
    </w:p>
    <w:p w14:paraId="4B959BF8" w14:textId="135CA405" w:rsidR="00C4477E" w:rsidRDefault="00762A7C" w:rsidP="00762A7C">
      <w:pPr>
        <w:pStyle w:val="a8"/>
        <w:numPr>
          <w:ilvl w:val="0"/>
          <w:numId w:val="1"/>
        </w:numPr>
        <w:tabs>
          <w:tab w:val="left" w:pos="993"/>
        </w:tabs>
        <w:spacing w:after="0" w:line="240" w:lineRule="auto"/>
        <w:outlineLvl w:val="0"/>
        <w:rPr>
          <w:rFonts w:ascii="Times New Roman" w:hAnsi="Times New Roman" w:cs="Times New Roman"/>
          <w:b/>
          <w:sz w:val="24"/>
          <w:szCs w:val="24"/>
        </w:rPr>
      </w:pPr>
      <w:bookmarkStart w:id="1" w:name="_Toc107561636"/>
      <w:r w:rsidRPr="00762A7C">
        <w:rPr>
          <w:rFonts w:ascii="Times New Roman" w:hAnsi="Times New Roman" w:cs="Times New Roman"/>
          <w:b/>
          <w:sz w:val="24"/>
          <w:szCs w:val="24"/>
        </w:rPr>
        <w:tab/>
      </w:r>
      <w:proofErr w:type="spellStart"/>
      <w:r w:rsidRPr="00762A7C">
        <w:rPr>
          <w:rFonts w:ascii="Times New Roman" w:hAnsi="Times New Roman" w:cs="Times New Roman"/>
          <w:b/>
          <w:sz w:val="24"/>
          <w:szCs w:val="24"/>
        </w:rPr>
        <w:t>Тәуекелдерді</w:t>
      </w:r>
      <w:proofErr w:type="spellEnd"/>
      <w:r w:rsidRPr="00762A7C">
        <w:rPr>
          <w:rFonts w:ascii="Times New Roman" w:hAnsi="Times New Roman" w:cs="Times New Roman"/>
          <w:b/>
          <w:sz w:val="24"/>
          <w:szCs w:val="24"/>
        </w:rPr>
        <w:t xml:space="preserve"> </w:t>
      </w:r>
      <w:proofErr w:type="spellStart"/>
      <w:r w:rsidRPr="00762A7C">
        <w:rPr>
          <w:rFonts w:ascii="Times New Roman" w:hAnsi="Times New Roman" w:cs="Times New Roman"/>
          <w:b/>
          <w:sz w:val="24"/>
          <w:szCs w:val="24"/>
        </w:rPr>
        <w:t>сәйкестендіру</w:t>
      </w:r>
      <w:bookmarkEnd w:id="1"/>
      <w:proofErr w:type="spellEnd"/>
    </w:p>
    <w:p w14:paraId="640D10BB" w14:textId="77777777" w:rsidR="009B6EA2" w:rsidRPr="00762A7C" w:rsidRDefault="009B6EA2" w:rsidP="009B6EA2">
      <w:pPr>
        <w:pStyle w:val="a8"/>
        <w:tabs>
          <w:tab w:val="left" w:pos="993"/>
        </w:tabs>
        <w:spacing w:after="0" w:line="240" w:lineRule="auto"/>
        <w:ind w:left="360"/>
        <w:outlineLvl w:val="0"/>
        <w:rPr>
          <w:rFonts w:ascii="Times New Roman" w:hAnsi="Times New Roman" w:cs="Times New Roman"/>
          <w:b/>
          <w:sz w:val="24"/>
          <w:szCs w:val="24"/>
        </w:rPr>
      </w:pPr>
    </w:p>
    <w:p w14:paraId="458D4F43"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2.1.</w:t>
      </w:r>
      <w:r w:rsidRPr="00762A7C">
        <w:rPr>
          <w:rFonts w:ascii="Times New Roman" w:hAnsi="Times New Roman" w:cs="Times New Roman"/>
          <w:sz w:val="24"/>
          <w:szCs w:val="24"/>
        </w:rPr>
        <w:tab/>
      </w:r>
      <w:proofErr w:type="spellStart"/>
      <w:r w:rsidRPr="00762A7C">
        <w:rPr>
          <w:rFonts w:ascii="Times New Roman" w:hAnsi="Times New Roman" w:cs="Times New Roman"/>
          <w:sz w:val="24"/>
          <w:szCs w:val="24"/>
        </w:rPr>
        <w:t>Кәсіпорындар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келісімшарттардағы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шарттардағы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мә</w:t>
      </w:r>
      <w:proofErr w:type="gramStart"/>
      <w:r w:rsidRPr="00762A7C">
        <w:rPr>
          <w:rFonts w:ascii="Times New Roman" w:hAnsi="Times New Roman" w:cs="Times New Roman"/>
          <w:sz w:val="24"/>
          <w:szCs w:val="24"/>
        </w:rPr>
        <w:t>м</w:t>
      </w:r>
      <w:proofErr w:type="gramEnd"/>
      <w:r w:rsidRPr="00762A7C">
        <w:rPr>
          <w:rFonts w:ascii="Times New Roman" w:hAnsi="Times New Roman" w:cs="Times New Roman"/>
          <w:sz w:val="24"/>
          <w:szCs w:val="24"/>
        </w:rPr>
        <w:t>ілелердегі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ықтимал</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оқиғаларды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сондай-ақ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кәсіпорынның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қызметіне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әсер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етуі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мүмкін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басқа</w:t>
      </w:r>
      <w:proofErr w:type="spellEnd"/>
      <w:r w:rsidRPr="00762A7C">
        <w:rPr>
          <w:rFonts w:ascii="Times New Roman" w:hAnsi="Times New Roman" w:cs="Times New Roman"/>
          <w:sz w:val="24"/>
          <w:szCs w:val="24"/>
        </w:rPr>
        <w:t xml:space="preserve"> да </w:t>
      </w:r>
      <w:proofErr w:type="spellStart"/>
      <w:r w:rsidRPr="00762A7C">
        <w:rPr>
          <w:rFonts w:ascii="Times New Roman" w:hAnsi="Times New Roman" w:cs="Times New Roman"/>
          <w:sz w:val="24"/>
          <w:szCs w:val="24"/>
        </w:rPr>
        <w:t>актілердегі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нормаларды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тұрақты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негізде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сәйкестендіреді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олардың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тәуекелдерінің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туындау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себептері</w:t>
      </w:r>
      <w:proofErr w:type="spellEnd"/>
      <w:r w:rsidRPr="00762A7C">
        <w:rPr>
          <w:rFonts w:ascii="Times New Roman" w:hAnsi="Times New Roman" w:cs="Times New Roman"/>
          <w:sz w:val="24"/>
          <w:szCs w:val="24"/>
        </w:rPr>
        <w:t xml:space="preserve"> мен </w:t>
      </w:r>
      <w:proofErr w:type="spellStart"/>
      <w:r w:rsidRPr="00762A7C">
        <w:rPr>
          <w:rFonts w:ascii="Times New Roman" w:hAnsi="Times New Roman" w:cs="Times New Roman"/>
          <w:sz w:val="24"/>
          <w:szCs w:val="24"/>
        </w:rPr>
        <w:t>жағдайлары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болып</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табылатындығын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айқындайды</w:t>
      </w:r>
      <w:proofErr w:type="spellEnd"/>
      <w:r w:rsidRPr="00762A7C">
        <w:rPr>
          <w:rFonts w:ascii="Times New Roman" w:hAnsi="Times New Roman" w:cs="Times New Roman"/>
          <w:sz w:val="24"/>
          <w:szCs w:val="24"/>
        </w:rPr>
        <w:t>.</w:t>
      </w:r>
    </w:p>
    <w:p w14:paraId="592692D5"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2.2.</w:t>
      </w:r>
      <w:r w:rsidRPr="00762A7C">
        <w:rPr>
          <w:rFonts w:ascii="Times New Roman" w:hAnsi="Times New Roman" w:cs="Times New Roman"/>
          <w:sz w:val="24"/>
          <w:szCs w:val="24"/>
        </w:rPr>
        <w:tab/>
      </w:r>
      <w:proofErr w:type="spellStart"/>
      <w:proofErr w:type="gramStart"/>
      <w:r w:rsidRPr="00762A7C">
        <w:rPr>
          <w:rFonts w:ascii="Times New Roman" w:hAnsi="Times New Roman" w:cs="Times New Roman"/>
          <w:sz w:val="24"/>
          <w:szCs w:val="24"/>
        </w:rPr>
        <w:t>О</w:t>
      </w:r>
      <w:proofErr w:type="gramEnd"/>
      <w:r w:rsidRPr="00762A7C">
        <w:rPr>
          <w:rFonts w:ascii="Times New Roman" w:hAnsi="Times New Roman" w:cs="Times New Roman"/>
          <w:sz w:val="24"/>
          <w:szCs w:val="24"/>
        </w:rPr>
        <w:t>қиғаларды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сәйкестендіру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кезінде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w:t>
      </w:r>
      <w:proofErr w:type="gramStart"/>
      <w:r w:rsidRPr="00762A7C">
        <w:rPr>
          <w:rFonts w:ascii="Times New Roman" w:hAnsi="Times New Roman" w:cs="Times New Roman"/>
          <w:sz w:val="24"/>
          <w:szCs w:val="24"/>
        </w:rPr>
        <w:t>орлы</w:t>
      </w:r>
      <w:proofErr w:type="gramEnd"/>
      <w:r w:rsidRPr="00762A7C">
        <w:rPr>
          <w:rFonts w:ascii="Times New Roman" w:hAnsi="Times New Roman" w:cs="Times New Roman"/>
          <w:sz w:val="24"/>
          <w:szCs w:val="24"/>
        </w:rPr>
        <w:t>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тудыруы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мүмкін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әртүрлі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ішкі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сыртқы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факторлар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алғышарттар</w:t>
      </w:r>
      <w:proofErr w:type="spellEnd"/>
      <w:r w:rsidRPr="00762A7C">
        <w:rPr>
          <w:rFonts w:ascii="Times New Roman" w:hAnsi="Times New Roman" w:cs="Times New Roman"/>
          <w:sz w:val="24"/>
          <w:szCs w:val="24"/>
        </w:rPr>
        <w:t xml:space="preserve"> мен </w:t>
      </w:r>
      <w:proofErr w:type="spellStart"/>
      <w:r w:rsidRPr="00762A7C">
        <w:rPr>
          <w:rFonts w:ascii="Times New Roman" w:hAnsi="Times New Roman" w:cs="Times New Roman"/>
          <w:sz w:val="24"/>
          <w:szCs w:val="24"/>
        </w:rPr>
        <w:t>мүмкіндіктер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қарастырылады</w:t>
      </w:r>
      <w:proofErr w:type="spellEnd"/>
      <w:r w:rsidRPr="00762A7C">
        <w:rPr>
          <w:rFonts w:ascii="Times New Roman" w:hAnsi="Times New Roman" w:cs="Times New Roman"/>
          <w:sz w:val="24"/>
          <w:szCs w:val="24"/>
        </w:rPr>
        <w:t>.</w:t>
      </w:r>
    </w:p>
    <w:p w14:paraId="37DBD8E2"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lastRenderedPageBreak/>
        <w:t>2.3.</w:t>
      </w:r>
      <w:r w:rsidRPr="00762A7C">
        <w:rPr>
          <w:rFonts w:ascii="Times New Roman" w:hAnsi="Times New Roman" w:cs="Times New Roman"/>
          <w:sz w:val="24"/>
          <w:szCs w:val="24"/>
        </w:rPr>
        <w:tab/>
        <w:t xml:space="preserve"> </w:t>
      </w:r>
      <w:proofErr w:type="spellStart"/>
      <w:r w:rsidRPr="00762A7C">
        <w:rPr>
          <w:rFonts w:ascii="Times New Roman" w:hAnsi="Times New Roman" w:cs="Times New Roman"/>
          <w:sz w:val="24"/>
          <w:szCs w:val="24"/>
        </w:rPr>
        <w:t>Тәуекелдерді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сәйкестендіру-кәсіпорынның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жемқорлыққа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қарсы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і</w:t>
      </w:r>
      <w:proofErr w:type="gramStart"/>
      <w:r w:rsidRPr="00762A7C">
        <w:rPr>
          <w:rFonts w:ascii="Times New Roman" w:hAnsi="Times New Roman" w:cs="Times New Roman"/>
          <w:sz w:val="24"/>
          <w:szCs w:val="24"/>
        </w:rPr>
        <w:t>с-</w:t>
      </w:r>
      <w:proofErr w:type="gramEnd"/>
      <w:r w:rsidRPr="00762A7C">
        <w:rPr>
          <w:rFonts w:ascii="Times New Roman" w:hAnsi="Times New Roman" w:cs="Times New Roman"/>
          <w:sz w:val="24"/>
          <w:szCs w:val="24"/>
        </w:rPr>
        <w:t>қимыл</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саясатына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жемқорлыққа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қарсы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заңнаманы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бұзуға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теріс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әсер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етуі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мүмкін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оқиғалардың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әсеріне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ұшырауын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анықтау</w:t>
      </w:r>
      <w:proofErr w:type="spellEnd"/>
      <w:r w:rsidRPr="00762A7C">
        <w:rPr>
          <w:rFonts w:ascii="Times New Roman" w:hAnsi="Times New Roman" w:cs="Times New Roman"/>
          <w:sz w:val="24"/>
          <w:szCs w:val="24"/>
        </w:rPr>
        <w:t>.</w:t>
      </w:r>
    </w:p>
    <w:p w14:paraId="081C3856"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2.4.</w:t>
      </w:r>
      <w:r w:rsidRPr="00762A7C">
        <w:rPr>
          <w:rFonts w:ascii="Times New Roman" w:hAnsi="Times New Roman" w:cs="Times New Roman"/>
          <w:sz w:val="24"/>
          <w:szCs w:val="24"/>
        </w:rPr>
        <w:tab/>
      </w:r>
      <w:proofErr w:type="spellStart"/>
      <w:r w:rsidRPr="00762A7C">
        <w:rPr>
          <w:rFonts w:ascii="Times New Roman" w:hAnsi="Times New Roman" w:cs="Times New Roman"/>
          <w:sz w:val="24"/>
          <w:szCs w:val="24"/>
        </w:rPr>
        <w:t>Мәмілелер</w:t>
      </w:r>
      <w:proofErr w:type="spellEnd"/>
      <w:r w:rsidRPr="00762A7C">
        <w:rPr>
          <w:rFonts w:ascii="Times New Roman" w:hAnsi="Times New Roman" w:cs="Times New Roman"/>
          <w:sz w:val="24"/>
          <w:szCs w:val="24"/>
        </w:rPr>
        <w:t xml:space="preserve"> мен </w:t>
      </w:r>
      <w:proofErr w:type="spellStart"/>
      <w:r w:rsidRPr="00762A7C">
        <w:rPr>
          <w:rFonts w:ascii="Times New Roman" w:hAnsi="Times New Roman" w:cs="Times New Roman"/>
          <w:sz w:val="24"/>
          <w:szCs w:val="24"/>
        </w:rPr>
        <w:t>шарттардағы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сәйкестендіру</w:t>
      </w:r>
      <w:proofErr w:type="spellEnd"/>
      <w:r w:rsidRPr="00762A7C">
        <w:rPr>
          <w:rFonts w:ascii="Times New Roman" w:hAnsi="Times New Roman" w:cs="Times New Roman"/>
          <w:sz w:val="24"/>
          <w:szCs w:val="24"/>
        </w:rPr>
        <w:t xml:space="preserve"> </w:t>
      </w:r>
      <w:proofErr w:type="spellStart"/>
      <w:proofErr w:type="gramStart"/>
      <w:r w:rsidRPr="00762A7C">
        <w:rPr>
          <w:rFonts w:ascii="Times New Roman" w:hAnsi="Times New Roman" w:cs="Times New Roman"/>
          <w:sz w:val="24"/>
          <w:szCs w:val="24"/>
        </w:rPr>
        <w:t>р</w:t>
      </w:r>
      <w:proofErr w:type="gramEnd"/>
      <w:r w:rsidRPr="00762A7C">
        <w:rPr>
          <w:rFonts w:ascii="Times New Roman" w:hAnsi="Times New Roman" w:cs="Times New Roman"/>
          <w:sz w:val="24"/>
          <w:szCs w:val="24"/>
        </w:rPr>
        <w:t>әсімінің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мақсаты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анықтау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оларды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кәсіпорынның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тәуекелдерінің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тізіліміне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енгізу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болып</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табылады</w:t>
      </w:r>
      <w:proofErr w:type="spellEnd"/>
      <w:r w:rsidRPr="00762A7C">
        <w:rPr>
          <w:rFonts w:ascii="Times New Roman" w:hAnsi="Times New Roman" w:cs="Times New Roman"/>
          <w:sz w:val="24"/>
          <w:szCs w:val="24"/>
        </w:rPr>
        <w:t>.</w:t>
      </w:r>
    </w:p>
    <w:p w14:paraId="3DA9F3BD"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2.5.</w:t>
      </w:r>
      <w:r w:rsidRPr="00762A7C">
        <w:rPr>
          <w:rFonts w:ascii="Times New Roman" w:hAnsi="Times New Roman" w:cs="Times New Roman"/>
          <w:sz w:val="24"/>
          <w:szCs w:val="24"/>
        </w:rPr>
        <w:tab/>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сәйкестендіру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бар </w:t>
      </w:r>
      <w:proofErr w:type="spellStart"/>
      <w:r w:rsidRPr="00762A7C">
        <w:rPr>
          <w:rFonts w:ascii="Times New Roman" w:hAnsi="Times New Roman" w:cs="Times New Roman"/>
          <w:sz w:val="24"/>
          <w:szCs w:val="24"/>
        </w:rPr>
        <w:t>тәуекелдерге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нақты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объективті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көзқарастың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болуы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кәсіпорынның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жемқорлыққа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қарсы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саясатын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орындауға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ықпал</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ететін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тиімді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басқару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негіздерінің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бі</w:t>
      </w:r>
      <w:proofErr w:type="gramStart"/>
      <w:r w:rsidRPr="00762A7C">
        <w:rPr>
          <w:rFonts w:ascii="Times New Roman" w:hAnsi="Times New Roman" w:cs="Times New Roman"/>
          <w:sz w:val="24"/>
          <w:szCs w:val="24"/>
        </w:rPr>
        <w:t>р</w:t>
      </w:r>
      <w:proofErr w:type="gramEnd"/>
      <w:r w:rsidRPr="00762A7C">
        <w:rPr>
          <w:rFonts w:ascii="Times New Roman" w:hAnsi="Times New Roman" w:cs="Times New Roman"/>
          <w:sz w:val="24"/>
          <w:szCs w:val="24"/>
        </w:rPr>
        <w:t>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болып</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табылады</w:t>
      </w:r>
      <w:proofErr w:type="spellEnd"/>
      <w:r w:rsidRPr="00762A7C">
        <w:rPr>
          <w:rFonts w:ascii="Times New Roman" w:hAnsi="Times New Roman" w:cs="Times New Roman"/>
          <w:sz w:val="24"/>
          <w:szCs w:val="24"/>
        </w:rPr>
        <w:t>.</w:t>
      </w:r>
    </w:p>
    <w:p w14:paraId="3BF871DA"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2.6.</w:t>
      </w:r>
      <w:r w:rsidRPr="00762A7C">
        <w:rPr>
          <w:rFonts w:ascii="Times New Roman" w:hAnsi="Times New Roman" w:cs="Times New Roman"/>
          <w:sz w:val="24"/>
          <w:szCs w:val="24"/>
        </w:rPr>
        <w:tab/>
      </w:r>
      <w:proofErr w:type="spellStart"/>
      <w:r w:rsidRPr="00762A7C">
        <w:rPr>
          <w:rFonts w:ascii="Times New Roman" w:hAnsi="Times New Roman" w:cs="Times New Roman"/>
          <w:sz w:val="24"/>
          <w:szCs w:val="24"/>
        </w:rPr>
        <w:t>Кәсіпорынның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әрбір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қызметкері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тұрақты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негізде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кәсіпорынның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мә</w:t>
      </w:r>
      <w:proofErr w:type="gramStart"/>
      <w:r w:rsidRPr="00762A7C">
        <w:rPr>
          <w:rFonts w:ascii="Times New Roman" w:hAnsi="Times New Roman" w:cs="Times New Roman"/>
          <w:sz w:val="24"/>
          <w:szCs w:val="24"/>
        </w:rPr>
        <w:t>м</w:t>
      </w:r>
      <w:proofErr w:type="gramEnd"/>
      <w:r w:rsidRPr="00762A7C">
        <w:rPr>
          <w:rFonts w:ascii="Times New Roman" w:hAnsi="Times New Roman" w:cs="Times New Roman"/>
          <w:sz w:val="24"/>
          <w:szCs w:val="24"/>
        </w:rPr>
        <w:t>ілелері</w:t>
      </w:r>
      <w:proofErr w:type="spellEnd"/>
      <w:r w:rsidRPr="00762A7C">
        <w:rPr>
          <w:rFonts w:ascii="Times New Roman" w:hAnsi="Times New Roman" w:cs="Times New Roman"/>
          <w:sz w:val="24"/>
          <w:szCs w:val="24"/>
        </w:rPr>
        <w:t xml:space="preserve"> мен </w:t>
      </w:r>
      <w:proofErr w:type="spellStart"/>
      <w:r w:rsidRPr="00762A7C">
        <w:rPr>
          <w:rFonts w:ascii="Times New Roman" w:hAnsi="Times New Roman" w:cs="Times New Roman"/>
          <w:sz w:val="24"/>
          <w:szCs w:val="24"/>
        </w:rPr>
        <w:t>шарттарындағы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сәйкестендіре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бағалай</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алады</w:t>
      </w:r>
      <w:proofErr w:type="spellEnd"/>
      <w:r w:rsidRPr="00762A7C">
        <w:rPr>
          <w:rFonts w:ascii="Times New Roman" w:hAnsi="Times New Roman" w:cs="Times New Roman"/>
          <w:sz w:val="24"/>
          <w:szCs w:val="24"/>
        </w:rPr>
        <w:t>.</w:t>
      </w:r>
    </w:p>
    <w:p w14:paraId="0B9FA2C8" w14:textId="77777777" w:rsidR="00C4477E" w:rsidRPr="009B6EA2" w:rsidRDefault="00C4477E" w:rsidP="009B6EA2">
      <w:pPr>
        <w:tabs>
          <w:tab w:val="left" w:pos="851"/>
        </w:tabs>
        <w:spacing w:after="0" w:line="240" w:lineRule="auto"/>
        <w:jc w:val="both"/>
        <w:rPr>
          <w:rFonts w:ascii="Times New Roman" w:hAnsi="Times New Roman" w:cs="Times New Roman"/>
          <w:sz w:val="24"/>
          <w:szCs w:val="24"/>
        </w:rPr>
      </w:pPr>
    </w:p>
    <w:p w14:paraId="063498A5" w14:textId="29334208" w:rsidR="00C4477E" w:rsidRDefault="00762A7C" w:rsidP="00762A7C">
      <w:pPr>
        <w:pStyle w:val="a8"/>
        <w:numPr>
          <w:ilvl w:val="0"/>
          <w:numId w:val="1"/>
        </w:numPr>
        <w:tabs>
          <w:tab w:val="left" w:pos="993"/>
        </w:tabs>
        <w:spacing w:after="0" w:line="240" w:lineRule="auto"/>
        <w:outlineLvl w:val="0"/>
        <w:rPr>
          <w:rFonts w:ascii="Times New Roman" w:hAnsi="Times New Roman" w:cs="Times New Roman"/>
          <w:b/>
          <w:sz w:val="24"/>
          <w:szCs w:val="24"/>
        </w:rPr>
      </w:pPr>
      <w:bookmarkStart w:id="2" w:name="_Toc107561637"/>
      <w:r w:rsidRPr="00762A7C">
        <w:rPr>
          <w:rFonts w:ascii="Times New Roman" w:hAnsi="Times New Roman" w:cs="Times New Roman"/>
          <w:b/>
          <w:sz w:val="24"/>
          <w:szCs w:val="24"/>
        </w:rPr>
        <w:tab/>
      </w:r>
      <w:proofErr w:type="spellStart"/>
      <w:r w:rsidRPr="00762A7C">
        <w:rPr>
          <w:rFonts w:ascii="Times New Roman" w:hAnsi="Times New Roman" w:cs="Times New Roman"/>
          <w:b/>
          <w:sz w:val="24"/>
          <w:szCs w:val="24"/>
        </w:rPr>
        <w:t>Тәуекелдерді</w:t>
      </w:r>
      <w:proofErr w:type="spellEnd"/>
      <w:r w:rsidRPr="00762A7C">
        <w:rPr>
          <w:rFonts w:ascii="Times New Roman" w:hAnsi="Times New Roman" w:cs="Times New Roman"/>
          <w:b/>
          <w:sz w:val="24"/>
          <w:szCs w:val="24"/>
        </w:rPr>
        <w:t xml:space="preserve"> </w:t>
      </w:r>
      <w:proofErr w:type="spellStart"/>
      <w:proofErr w:type="gramStart"/>
      <w:r w:rsidRPr="00762A7C">
        <w:rPr>
          <w:rFonts w:ascii="Times New Roman" w:hAnsi="Times New Roman" w:cs="Times New Roman"/>
          <w:b/>
          <w:sz w:val="24"/>
          <w:szCs w:val="24"/>
        </w:rPr>
        <w:t>ба</w:t>
      </w:r>
      <w:proofErr w:type="gramEnd"/>
      <w:r w:rsidRPr="00762A7C">
        <w:rPr>
          <w:rFonts w:ascii="Times New Roman" w:hAnsi="Times New Roman" w:cs="Times New Roman"/>
          <w:b/>
          <w:sz w:val="24"/>
          <w:szCs w:val="24"/>
        </w:rPr>
        <w:t>ғалау</w:t>
      </w:r>
      <w:bookmarkEnd w:id="2"/>
      <w:proofErr w:type="spellEnd"/>
    </w:p>
    <w:p w14:paraId="2E7907DF" w14:textId="77777777" w:rsidR="009B6EA2" w:rsidRPr="00762A7C" w:rsidRDefault="009B6EA2" w:rsidP="009B6EA2">
      <w:pPr>
        <w:pStyle w:val="a8"/>
        <w:tabs>
          <w:tab w:val="left" w:pos="993"/>
        </w:tabs>
        <w:spacing w:after="0" w:line="240" w:lineRule="auto"/>
        <w:ind w:left="360"/>
        <w:outlineLvl w:val="0"/>
        <w:rPr>
          <w:rFonts w:ascii="Times New Roman" w:hAnsi="Times New Roman" w:cs="Times New Roman"/>
          <w:b/>
          <w:sz w:val="24"/>
          <w:szCs w:val="24"/>
        </w:rPr>
      </w:pPr>
    </w:p>
    <w:p w14:paraId="2AD09815"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3.1.</w:t>
      </w:r>
      <w:r w:rsidRPr="00762A7C">
        <w:rPr>
          <w:rFonts w:ascii="Times New Roman" w:hAnsi="Times New Roman" w:cs="Times New Roman"/>
          <w:sz w:val="24"/>
          <w:szCs w:val="24"/>
        </w:rPr>
        <w:tab/>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сәйкестендіру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бағалау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неғұрлым</w:t>
      </w:r>
      <w:proofErr w:type="spellEnd"/>
      <w:r w:rsidRPr="00762A7C">
        <w:rPr>
          <w:rFonts w:ascii="Times New Roman" w:hAnsi="Times New Roman" w:cs="Times New Roman"/>
          <w:sz w:val="24"/>
          <w:szCs w:val="24"/>
        </w:rPr>
        <w:t xml:space="preserve"> </w:t>
      </w:r>
      <w:r>
        <w:rPr>
          <w:rFonts w:ascii="Times New Roman" w:hAnsi="Times New Roman" w:cs="Times New Roman"/>
          <w:sz w:val="24"/>
          <w:szCs w:val="24"/>
          <w:lang w:val="kk-KZ"/>
        </w:rPr>
        <w:t>«</w:t>
      </w:r>
      <w:proofErr w:type="spellStart"/>
      <w:r w:rsidRPr="00762A7C">
        <w:rPr>
          <w:rFonts w:ascii="Times New Roman" w:hAnsi="Times New Roman" w:cs="Times New Roman"/>
          <w:sz w:val="24"/>
          <w:szCs w:val="24"/>
        </w:rPr>
        <w:t>осал</w:t>
      </w:r>
      <w:proofErr w:type="spellEnd"/>
      <w:r>
        <w:rPr>
          <w:rFonts w:ascii="Times New Roman" w:hAnsi="Times New Roman" w:cs="Times New Roman"/>
          <w:sz w:val="24"/>
          <w:szCs w:val="24"/>
          <w:lang w:val="kk-KZ"/>
        </w:rPr>
        <w:t>»</w:t>
      </w:r>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жерлерді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айқындау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үшін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базалық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саралауды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жүзеге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асыру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жолымен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қазіргі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w:t>
      </w:r>
      <w:proofErr w:type="spellEnd"/>
      <w:r w:rsidRPr="00762A7C">
        <w:rPr>
          <w:rFonts w:ascii="Times New Roman" w:hAnsi="Times New Roman" w:cs="Times New Roman"/>
          <w:sz w:val="24"/>
          <w:szCs w:val="24"/>
        </w:rPr>
        <w:t xml:space="preserve"> мен </w:t>
      </w:r>
      <w:proofErr w:type="spellStart"/>
      <w:r w:rsidRPr="00762A7C">
        <w:rPr>
          <w:rFonts w:ascii="Times New Roman" w:hAnsi="Times New Roman" w:cs="Times New Roman"/>
          <w:sz w:val="24"/>
          <w:szCs w:val="24"/>
        </w:rPr>
        <w:t>олардың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мөлшері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бойынша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жалпы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пайымды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ұ</w:t>
      </w:r>
      <w:proofErr w:type="gramStart"/>
      <w:r w:rsidRPr="00762A7C">
        <w:rPr>
          <w:rFonts w:ascii="Times New Roman" w:hAnsi="Times New Roman" w:cs="Times New Roman"/>
          <w:sz w:val="24"/>
          <w:szCs w:val="24"/>
        </w:rPr>
        <w:t>сыну</w:t>
      </w:r>
      <w:proofErr w:type="gramEnd"/>
      <w:r w:rsidRPr="00762A7C">
        <w:rPr>
          <w:rFonts w:ascii="Times New Roman" w:hAnsi="Times New Roman" w:cs="Times New Roman"/>
          <w:sz w:val="24"/>
          <w:szCs w:val="24"/>
        </w:rPr>
        <w:t>ға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бағытталған</w:t>
      </w:r>
      <w:proofErr w:type="spellEnd"/>
      <w:r w:rsidRPr="00762A7C">
        <w:rPr>
          <w:rFonts w:ascii="Times New Roman" w:hAnsi="Times New Roman" w:cs="Times New Roman"/>
          <w:sz w:val="24"/>
          <w:szCs w:val="24"/>
        </w:rPr>
        <w:t xml:space="preserve">. </w:t>
      </w:r>
    </w:p>
    <w:p w14:paraId="1F672291"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3.2.</w:t>
      </w:r>
      <w:r w:rsidRPr="00762A7C">
        <w:rPr>
          <w:rFonts w:ascii="Times New Roman" w:hAnsi="Times New Roman" w:cs="Times New Roman"/>
          <w:sz w:val="24"/>
          <w:szCs w:val="24"/>
        </w:rPr>
        <w:tab/>
      </w:r>
      <w:proofErr w:type="spellStart"/>
      <w:proofErr w:type="gram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бағалау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процесі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кәсіпорын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қызметіне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теріс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әсер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етуі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кәсіпорын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қызметкері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тарапынан</w:t>
      </w:r>
      <w:proofErr w:type="spellEnd"/>
      <w:r w:rsidRPr="00762A7C">
        <w:rPr>
          <w:rFonts w:ascii="Times New Roman" w:hAnsi="Times New Roman" w:cs="Times New Roman"/>
          <w:sz w:val="24"/>
          <w:szCs w:val="24"/>
        </w:rPr>
        <w:t xml:space="preserve"> да, </w:t>
      </w:r>
      <w:proofErr w:type="spellStart"/>
      <w:r w:rsidRPr="00762A7C">
        <w:rPr>
          <w:rFonts w:ascii="Times New Roman" w:hAnsi="Times New Roman" w:cs="Times New Roman"/>
          <w:sz w:val="24"/>
          <w:szCs w:val="24"/>
        </w:rPr>
        <w:t>контрагенттер</w:t>
      </w:r>
      <w:proofErr w:type="spellEnd"/>
      <w:r w:rsidRPr="00762A7C">
        <w:rPr>
          <w:rFonts w:ascii="Times New Roman" w:hAnsi="Times New Roman" w:cs="Times New Roman"/>
          <w:sz w:val="24"/>
          <w:szCs w:val="24"/>
        </w:rPr>
        <w:t xml:space="preserve"> мен </w:t>
      </w:r>
      <w:proofErr w:type="spellStart"/>
      <w:r w:rsidRPr="00762A7C">
        <w:rPr>
          <w:rFonts w:ascii="Times New Roman" w:hAnsi="Times New Roman" w:cs="Times New Roman"/>
          <w:sz w:val="24"/>
          <w:szCs w:val="24"/>
        </w:rPr>
        <w:t>серіктестер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тарапынан</w:t>
      </w:r>
      <w:proofErr w:type="spellEnd"/>
      <w:r w:rsidRPr="00762A7C">
        <w:rPr>
          <w:rFonts w:ascii="Times New Roman" w:hAnsi="Times New Roman" w:cs="Times New Roman"/>
          <w:sz w:val="24"/>
          <w:szCs w:val="24"/>
        </w:rPr>
        <w:t xml:space="preserve"> да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құқық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бұзушылықтың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туындауына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әкеп</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соғуы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мүмкін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неғұрлым</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маңызды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сындарлы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бөлу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мақсатында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жүргізіледі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w:t>
      </w:r>
      <w:proofErr w:type="gramEnd"/>
      <w:r w:rsidRPr="00762A7C">
        <w:rPr>
          <w:rFonts w:ascii="Times New Roman" w:hAnsi="Times New Roman" w:cs="Times New Roman"/>
          <w:sz w:val="24"/>
          <w:szCs w:val="24"/>
        </w:rPr>
        <w:t>ұл</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дереу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w:t>
      </w:r>
      <w:proofErr w:type="gramStart"/>
      <w:r w:rsidRPr="00762A7C">
        <w:rPr>
          <w:rFonts w:ascii="Times New Roman" w:hAnsi="Times New Roman" w:cs="Times New Roman"/>
          <w:sz w:val="24"/>
          <w:szCs w:val="24"/>
        </w:rPr>
        <w:t>арау</w:t>
      </w:r>
      <w:proofErr w:type="gramEnd"/>
      <w:r w:rsidRPr="00762A7C">
        <w:rPr>
          <w:rFonts w:ascii="Times New Roman" w:hAnsi="Times New Roman" w:cs="Times New Roman"/>
          <w:sz w:val="24"/>
          <w:szCs w:val="24"/>
        </w:rPr>
        <w:t>ға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шығарылуы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осы </w:t>
      </w:r>
      <w:proofErr w:type="spellStart"/>
      <w:r w:rsidRPr="00762A7C">
        <w:rPr>
          <w:rFonts w:ascii="Times New Roman" w:hAnsi="Times New Roman" w:cs="Times New Roman"/>
          <w:sz w:val="24"/>
          <w:szCs w:val="24"/>
        </w:rPr>
        <w:t>тәуекелдерді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жою</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бақылау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туралы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шешім</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қабылдауы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керек</w:t>
      </w:r>
      <w:proofErr w:type="spellEnd"/>
      <w:r w:rsidRPr="00762A7C">
        <w:rPr>
          <w:rFonts w:ascii="Times New Roman" w:hAnsi="Times New Roman" w:cs="Times New Roman"/>
          <w:sz w:val="24"/>
          <w:szCs w:val="24"/>
        </w:rPr>
        <w:t>.</w:t>
      </w:r>
    </w:p>
    <w:p w14:paraId="52A5CC59"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3.3.</w:t>
      </w:r>
      <w:r w:rsidRPr="00762A7C">
        <w:rPr>
          <w:rFonts w:ascii="Times New Roman" w:hAnsi="Times New Roman" w:cs="Times New Roman"/>
          <w:sz w:val="24"/>
          <w:szCs w:val="24"/>
        </w:rPr>
        <w:tab/>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бағалау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әрбі</w:t>
      </w:r>
      <w:proofErr w:type="gramStart"/>
      <w:r w:rsidRPr="00762A7C">
        <w:rPr>
          <w:rFonts w:ascii="Times New Roman" w:hAnsi="Times New Roman" w:cs="Times New Roman"/>
          <w:sz w:val="24"/>
          <w:szCs w:val="24"/>
        </w:rPr>
        <w:t>р</w:t>
      </w:r>
      <w:proofErr w:type="spellEnd"/>
      <w:proofErr w:type="gram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тәуекелдің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көздері</w:t>
      </w:r>
      <w:proofErr w:type="spellEnd"/>
      <w:r w:rsidRPr="00762A7C">
        <w:rPr>
          <w:rFonts w:ascii="Times New Roman" w:hAnsi="Times New Roman" w:cs="Times New Roman"/>
          <w:sz w:val="24"/>
          <w:szCs w:val="24"/>
        </w:rPr>
        <w:t xml:space="preserve"> мен </w:t>
      </w:r>
      <w:proofErr w:type="spellStart"/>
      <w:r w:rsidRPr="00762A7C">
        <w:rPr>
          <w:rFonts w:ascii="Times New Roman" w:hAnsi="Times New Roman" w:cs="Times New Roman"/>
          <w:sz w:val="24"/>
          <w:szCs w:val="24"/>
        </w:rPr>
        <w:t>себептерін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оларды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іске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асыру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кезіндегі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теріс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салдарларды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және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белгілі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бір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оқиғаның</w:t>
      </w:r>
      <w:proofErr w:type="spellEnd"/>
      <w:r w:rsidRPr="00762A7C">
        <w:rPr>
          <w:rFonts w:ascii="Times New Roman" w:hAnsi="Times New Roman" w:cs="Times New Roman"/>
          <w:sz w:val="24"/>
          <w:szCs w:val="24"/>
        </w:rPr>
        <w:t xml:space="preserve"> болу </w:t>
      </w:r>
      <w:proofErr w:type="spellStart"/>
      <w:r w:rsidRPr="00762A7C">
        <w:rPr>
          <w:rFonts w:ascii="Times New Roman" w:hAnsi="Times New Roman" w:cs="Times New Roman"/>
          <w:sz w:val="24"/>
          <w:szCs w:val="24"/>
        </w:rPr>
        <w:t>ықтималдығын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қарауды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қамтиды</w:t>
      </w:r>
      <w:proofErr w:type="spellEnd"/>
      <w:r w:rsidRPr="00762A7C">
        <w:rPr>
          <w:rFonts w:ascii="Times New Roman" w:hAnsi="Times New Roman" w:cs="Times New Roman"/>
          <w:sz w:val="24"/>
          <w:szCs w:val="24"/>
        </w:rPr>
        <w:t>.</w:t>
      </w:r>
    </w:p>
    <w:p w14:paraId="3D9D4A99" w14:textId="77777777" w:rsidR="00762A7C" w:rsidRPr="00762A7C" w:rsidRDefault="00762A7C" w:rsidP="00762A7C">
      <w:pPr>
        <w:pStyle w:val="a8"/>
        <w:tabs>
          <w:tab w:val="left" w:pos="993"/>
        </w:tabs>
        <w:spacing w:after="0" w:line="240" w:lineRule="auto"/>
        <w:ind w:left="0" w:firstLine="709"/>
        <w:jc w:val="both"/>
        <w:outlineLvl w:val="0"/>
        <w:rPr>
          <w:rFonts w:ascii="Times New Roman" w:hAnsi="Times New Roman" w:cs="Times New Roman"/>
          <w:sz w:val="24"/>
          <w:szCs w:val="24"/>
        </w:rPr>
      </w:pPr>
      <w:r w:rsidRPr="00762A7C">
        <w:rPr>
          <w:rFonts w:ascii="Times New Roman" w:hAnsi="Times New Roman" w:cs="Times New Roman"/>
          <w:sz w:val="24"/>
          <w:szCs w:val="24"/>
        </w:rPr>
        <w:t>3.4.</w:t>
      </w:r>
      <w:r w:rsidRPr="00762A7C">
        <w:rPr>
          <w:rFonts w:ascii="Times New Roman" w:hAnsi="Times New Roman" w:cs="Times New Roman"/>
          <w:sz w:val="24"/>
          <w:szCs w:val="24"/>
        </w:rPr>
        <w:tab/>
      </w:r>
      <w:proofErr w:type="spellStart"/>
      <w:r w:rsidRPr="00762A7C">
        <w:rPr>
          <w:rFonts w:ascii="Times New Roman" w:hAnsi="Times New Roman" w:cs="Times New Roman"/>
          <w:sz w:val="24"/>
          <w:szCs w:val="24"/>
        </w:rPr>
        <w:t>Бастапқыда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сыбайлас</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жемқорлық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тәуекелдерін</w:t>
      </w:r>
      <w:proofErr w:type="spellEnd"/>
      <w:r w:rsidRPr="00762A7C">
        <w:rPr>
          <w:rFonts w:ascii="Times New Roman" w:hAnsi="Times New Roman" w:cs="Times New Roman"/>
          <w:sz w:val="24"/>
          <w:szCs w:val="24"/>
        </w:rPr>
        <w:t xml:space="preserve"> </w:t>
      </w:r>
      <w:proofErr w:type="spellStart"/>
      <w:proofErr w:type="gramStart"/>
      <w:r w:rsidRPr="00762A7C">
        <w:rPr>
          <w:rFonts w:ascii="Times New Roman" w:hAnsi="Times New Roman" w:cs="Times New Roman"/>
          <w:sz w:val="24"/>
          <w:szCs w:val="24"/>
        </w:rPr>
        <w:t>ба</w:t>
      </w:r>
      <w:proofErr w:type="gramEnd"/>
      <w:r w:rsidRPr="00762A7C">
        <w:rPr>
          <w:rFonts w:ascii="Times New Roman" w:hAnsi="Times New Roman" w:cs="Times New Roman"/>
          <w:sz w:val="24"/>
          <w:szCs w:val="24"/>
        </w:rPr>
        <w:t>ғалау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сапалы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негізде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жүргізіледі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содан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кейін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олардың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ең</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маңыздылары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үшін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сандық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бағалау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жүргізілуі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керек</w:t>
      </w:r>
      <w:proofErr w:type="spellEnd"/>
      <w:r w:rsidRPr="00762A7C">
        <w:rPr>
          <w:rFonts w:ascii="Times New Roman" w:hAnsi="Times New Roman" w:cs="Times New Roman"/>
          <w:sz w:val="24"/>
          <w:szCs w:val="24"/>
        </w:rPr>
        <w:t>.</w:t>
      </w:r>
    </w:p>
    <w:p w14:paraId="5643A85F" w14:textId="77777777" w:rsidR="00C4477E" w:rsidRDefault="00762A7C" w:rsidP="00683BAC">
      <w:pPr>
        <w:pStyle w:val="a8"/>
        <w:tabs>
          <w:tab w:val="left" w:pos="993"/>
        </w:tabs>
        <w:spacing w:after="0" w:line="240" w:lineRule="auto"/>
        <w:ind w:left="0" w:firstLine="709"/>
        <w:jc w:val="both"/>
        <w:outlineLvl w:val="0"/>
        <w:rPr>
          <w:rFonts w:ascii="Times New Roman" w:hAnsi="Times New Roman" w:cs="Times New Roman"/>
          <w:sz w:val="24"/>
          <w:szCs w:val="24"/>
          <w:lang w:val="kk-KZ"/>
        </w:rPr>
      </w:pPr>
      <w:r w:rsidRPr="00762A7C">
        <w:rPr>
          <w:rFonts w:ascii="Times New Roman" w:hAnsi="Times New Roman" w:cs="Times New Roman"/>
          <w:sz w:val="24"/>
          <w:szCs w:val="24"/>
        </w:rPr>
        <w:t>3.5.</w:t>
      </w:r>
      <w:r w:rsidRPr="00762A7C">
        <w:rPr>
          <w:rFonts w:ascii="Times New Roman" w:hAnsi="Times New Roman" w:cs="Times New Roman"/>
          <w:sz w:val="24"/>
          <w:szCs w:val="24"/>
        </w:rPr>
        <w:tab/>
      </w:r>
      <w:proofErr w:type="spellStart"/>
      <w:r w:rsidRPr="00762A7C">
        <w:rPr>
          <w:rFonts w:ascii="Times New Roman" w:hAnsi="Times New Roman" w:cs="Times New Roman"/>
          <w:sz w:val="24"/>
          <w:szCs w:val="24"/>
        </w:rPr>
        <w:t>Сандық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бағалауға</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жатпайтын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тәуекелдер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оларды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модельдеу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үшін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сенімді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статистикалық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ақпарат</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жоқ</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немесе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мұндай</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модельдерді</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құру</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шығындар</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тұ</w:t>
      </w:r>
      <w:proofErr w:type="gramStart"/>
      <w:r w:rsidRPr="00762A7C">
        <w:rPr>
          <w:rFonts w:ascii="Times New Roman" w:hAnsi="Times New Roman" w:cs="Times New Roman"/>
          <w:sz w:val="24"/>
          <w:szCs w:val="24"/>
        </w:rPr>
        <w:t>р</w:t>
      </w:r>
      <w:proofErr w:type="gramEnd"/>
      <w:r w:rsidRPr="00762A7C">
        <w:rPr>
          <w:rFonts w:ascii="Times New Roman" w:hAnsi="Times New Roman" w:cs="Times New Roman"/>
          <w:sz w:val="24"/>
          <w:szCs w:val="24"/>
        </w:rPr>
        <w:t>ғысынан</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орынды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емес</w:t>
      </w:r>
      <w:proofErr w:type="spellEnd"/>
      <w:r w:rsidRPr="00762A7C">
        <w:rPr>
          <w:rFonts w:ascii="Times New Roman" w:hAnsi="Times New Roman" w:cs="Times New Roman"/>
          <w:sz w:val="24"/>
          <w:szCs w:val="24"/>
        </w:rPr>
        <w:t xml:space="preserve">, тек </w:t>
      </w:r>
      <w:proofErr w:type="spellStart"/>
      <w:r w:rsidRPr="00762A7C">
        <w:rPr>
          <w:rFonts w:ascii="Times New Roman" w:hAnsi="Times New Roman" w:cs="Times New Roman"/>
          <w:sz w:val="24"/>
          <w:szCs w:val="24"/>
        </w:rPr>
        <w:t>сапалы</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негізде</w:t>
      </w:r>
      <w:proofErr w:type="spellEnd"/>
      <w:r w:rsidRPr="00762A7C">
        <w:rPr>
          <w:rFonts w:ascii="Times New Roman" w:hAnsi="Times New Roman" w:cs="Times New Roman"/>
          <w:sz w:val="24"/>
          <w:szCs w:val="24"/>
        </w:rPr>
        <w:t xml:space="preserve"> </w:t>
      </w:r>
      <w:proofErr w:type="spellStart"/>
      <w:r w:rsidRPr="00762A7C">
        <w:rPr>
          <w:rFonts w:ascii="Times New Roman" w:hAnsi="Times New Roman" w:cs="Times New Roman"/>
          <w:sz w:val="24"/>
          <w:szCs w:val="24"/>
        </w:rPr>
        <w:t>бағаланады</w:t>
      </w:r>
      <w:proofErr w:type="spellEnd"/>
      <w:r w:rsidRPr="00762A7C">
        <w:rPr>
          <w:rFonts w:ascii="Times New Roman" w:hAnsi="Times New Roman" w:cs="Times New Roman"/>
          <w:sz w:val="24"/>
          <w:szCs w:val="24"/>
        </w:rPr>
        <w:t>.</w:t>
      </w:r>
    </w:p>
    <w:p w14:paraId="7C9F27B7" w14:textId="77777777" w:rsidR="00683BAC" w:rsidRPr="00683BAC" w:rsidRDefault="00683BAC" w:rsidP="00683BAC">
      <w:pPr>
        <w:pStyle w:val="a8"/>
        <w:tabs>
          <w:tab w:val="left" w:pos="993"/>
        </w:tabs>
        <w:spacing w:after="0" w:line="240" w:lineRule="auto"/>
        <w:ind w:left="0" w:firstLine="709"/>
        <w:jc w:val="both"/>
        <w:outlineLvl w:val="0"/>
        <w:rPr>
          <w:rFonts w:ascii="Times New Roman" w:hAnsi="Times New Roman" w:cs="Times New Roman"/>
          <w:sz w:val="24"/>
          <w:szCs w:val="24"/>
          <w:lang w:val="kk-KZ"/>
        </w:rPr>
      </w:pPr>
      <w:r w:rsidRPr="00683BAC">
        <w:rPr>
          <w:rFonts w:ascii="Times New Roman" w:hAnsi="Times New Roman" w:cs="Times New Roman"/>
          <w:sz w:val="24"/>
          <w:szCs w:val="24"/>
          <w:lang w:val="kk-KZ"/>
        </w:rPr>
        <w:t>3.</w:t>
      </w:r>
      <w:r>
        <w:rPr>
          <w:rFonts w:ascii="Times New Roman" w:hAnsi="Times New Roman" w:cs="Times New Roman"/>
          <w:sz w:val="24"/>
          <w:szCs w:val="24"/>
          <w:lang w:val="kk-KZ"/>
        </w:rPr>
        <w:t>6</w:t>
      </w:r>
      <w:r w:rsidRPr="00683BAC">
        <w:rPr>
          <w:rFonts w:ascii="Times New Roman" w:hAnsi="Times New Roman" w:cs="Times New Roman"/>
          <w:sz w:val="24"/>
          <w:szCs w:val="24"/>
          <w:lang w:val="kk-KZ"/>
        </w:rPr>
        <w:t>.</w:t>
      </w:r>
      <w:r w:rsidRPr="00683BAC">
        <w:rPr>
          <w:rFonts w:ascii="Times New Roman" w:hAnsi="Times New Roman" w:cs="Times New Roman"/>
          <w:sz w:val="24"/>
          <w:szCs w:val="24"/>
          <w:lang w:val="kk-KZ"/>
        </w:rPr>
        <w:tab/>
        <w:t>Мәмілелер актілерінде болуы орын алған сыбайлас жемқорлық тәуекелдері мынадай белгілер бойынша жіктеледі:</w:t>
      </w:r>
    </w:p>
    <w:p w14:paraId="00C38435" w14:textId="77777777" w:rsidR="00683BAC" w:rsidRPr="00683BAC" w:rsidRDefault="00683BAC" w:rsidP="00683BAC">
      <w:pPr>
        <w:pStyle w:val="a8"/>
        <w:tabs>
          <w:tab w:val="left" w:pos="993"/>
        </w:tabs>
        <w:spacing w:after="0" w:line="240" w:lineRule="auto"/>
        <w:ind w:left="0" w:firstLine="709"/>
        <w:jc w:val="both"/>
        <w:outlineLvl w:val="0"/>
        <w:rPr>
          <w:rFonts w:ascii="Times New Roman" w:hAnsi="Times New Roman" w:cs="Times New Roman"/>
          <w:sz w:val="24"/>
          <w:szCs w:val="24"/>
          <w:lang w:val="kk-KZ"/>
        </w:rPr>
      </w:pPr>
      <w:r w:rsidRPr="00683BAC">
        <w:rPr>
          <w:rFonts w:ascii="Times New Roman" w:hAnsi="Times New Roman" w:cs="Times New Roman"/>
          <w:sz w:val="24"/>
          <w:szCs w:val="24"/>
          <w:lang w:val="kk-KZ"/>
        </w:rPr>
        <w:t>1) жол берілетін тәуекел-жүзеге асыру нәтижесінде кәсіпорын, жұмыскерлер мен контрагенттер тарапынан сыбайлас жемқорлық құқық бұзушылық жасау қатері төнбейтін шешім тәуекелі, осы аймақ шегінде сыбайлас жемқорлыққа қарсы іс-қимыл саясаты өзінің алдын алу мақсаттылығын сақтайды, яғни сыбайлас жемқорлық тәуекелдері орын алады, бірақ олар шекті деңгейден аспайды;</w:t>
      </w:r>
    </w:p>
    <w:p w14:paraId="67B387F2" w14:textId="77777777" w:rsidR="00683BAC" w:rsidRPr="00683BAC" w:rsidRDefault="00683BAC" w:rsidP="00683BAC">
      <w:pPr>
        <w:pStyle w:val="a8"/>
        <w:tabs>
          <w:tab w:val="left" w:pos="993"/>
        </w:tabs>
        <w:spacing w:after="0" w:line="240" w:lineRule="auto"/>
        <w:ind w:left="0" w:firstLine="709"/>
        <w:jc w:val="both"/>
        <w:outlineLvl w:val="0"/>
        <w:rPr>
          <w:rFonts w:ascii="Times New Roman" w:hAnsi="Times New Roman" w:cs="Times New Roman"/>
          <w:sz w:val="24"/>
          <w:szCs w:val="24"/>
          <w:lang w:val="kk-KZ"/>
        </w:rPr>
      </w:pPr>
      <w:r w:rsidRPr="00683BAC">
        <w:rPr>
          <w:rFonts w:ascii="Times New Roman" w:hAnsi="Times New Roman" w:cs="Times New Roman"/>
          <w:sz w:val="24"/>
          <w:szCs w:val="24"/>
          <w:lang w:val="kk-KZ"/>
        </w:rPr>
        <w:t>2) жоғары тәуекел-бұл кәсіпорынның сыбайлас жемқорлық құқық бұзушылық жасау қатері төнген тәуекел, қатерлі тәуекел аймағы шекті деңгейден көрінеу асып түсетін сыбайлас жемқорлыққа қарсы заңнаманы бұзу қаупімен сипатталады және төтенше жағдайда кәсіпорынның бір қызметкерінің қылмыстық және / немесе әкімшілік жауаптылыққа әкеп соғуы мүмкін;</w:t>
      </w:r>
    </w:p>
    <w:p w14:paraId="6D732C93" w14:textId="77777777" w:rsidR="00683BAC" w:rsidRPr="00683BAC" w:rsidRDefault="00683BAC" w:rsidP="00683BAC">
      <w:pPr>
        <w:pStyle w:val="a8"/>
        <w:tabs>
          <w:tab w:val="left" w:pos="993"/>
        </w:tabs>
        <w:spacing w:after="0" w:line="240" w:lineRule="auto"/>
        <w:ind w:left="0" w:firstLine="709"/>
        <w:jc w:val="both"/>
        <w:outlineLvl w:val="0"/>
        <w:rPr>
          <w:rFonts w:ascii="Times New Roman" w:hAnsi="Times New Roman" w:cs="Times New Roman"/>
          <w:sz w:val="24"/>
          <w:szCs w:val="24"/>
          <w:lang w:val="kk-KZ"/>
        </w:rPr>
      </w:pPr>
      <w:r w:rsidRPr="00683BAC">
        <w:rPr>
          <w:rFonts w:ascii="Times New Roman" w:hAnsi="Times New Roman" w:cs="Times New Roman"/>
          <w:sz w:val="24"/>
          <w:szCs w:val="24"/>
          <w:lang w:val="kk-KZ"/>
        </w:rPr>
        <w:t>3) қауіпті тәуекел - жүйелі сыбайлас жемқорлық құқық бұзушылық жасау үшін жағдайлар туындайтын тәуекел, мұндай тәуекелдер жүйелілік тұрақты сипатқа ие болғанда және кәсіпорынның екі және одан да көп жұмыскерін тарту шамасына жетуі мүмкін. Сондай-ақ бұл топқа мемлекеттік активтерді ұрлауды жүзеге асыру үшін тікелей қауіппен байланысты кез келген тәуекелдер жатады.</w:t>
      </w:r>
    </w:p>
    <w:p w14:paraId="7681EAA7" w14:textId="77777777" w:rsidR="00683BAC" w:rsidRPr="00683BAC" w:rsidRDefault="00683BAC" w:rsidP="00683BAC">
      <w:pPr>
        <w:tabs>
          <w:tab w:val="left" w:pos="851"/>
        </w:tabs>
        <w:spacing w:after="0" w:line="240" w:lineRule="auto"/>
        <w:ind w:firstLine="709"/>
        <w:jc w:val="both"/>
        <w:rPr>
          <w:rFonts w:ascii="Times New Roman" w:hAnsi="Times New Roman" w:cs="Times New Roman"/>
          <w:sz w:val="24"/>
          <w:szCs w:val="24"/>
          <w:lang w:val="kk-KZ"/>
        </w:rPr>
      </w:pPr>
      <w:r w:rsidRPr="00683BAC">
        <w:rPr>
          <w:rFonts w:ascii="Times New Roman" w:hAnsi="Times New Roman" w:cs="Times New Roman"/>
          <w:sz w:val="24"/>
          <w:szCs w:val="24"/>
          <w:lang w:val="kk-KZ"/>
        </w:rPr>
        <w:t>3.</w:t>
      </w:r>
      <w:r>
        <w:rPr>
          <w:rFonts w:ascii="Times New Roman" w:hAnsi="Times New Roman" w:cs="Times New Roman"/>
          <w:sz w:val="24"/>
          <w:szCs w:val="24"/>
          <w:lang w:val="kk-KZ"/>
        </w:rPr>
        <w:t>7</w:t>
      </w:r>
      <w:r w:rsidRPr="00683BAC">
        <w:rPr>
          <w:rFonts w:ascii="Times New Roman" w:hAnsi="Times New Roman" w:cs="Times New Roman"/>
          <w:sz w:val="24"/>
          <w:szCs w:val="24"/>
          <w:lang w:val="kk-KZ"/>
        </w:rPr>
        <w:t>.</w:t>
      </w:r>
      <w:r w:rsidRPr="00683BAC">
        <w:rPr>
          <w:rFonts w:ascii="Times New Roman" w:hAnsi="Times New Roman" w:cs="Times New Roman"/>
          <w:sz w:val="24"/>
          <w:szCs w:val="24"/>
          <w:lang w:val="kk-KZ"/>
        </w:rPr>
        <w:tab/>
        <w:t>Барлық сәйкестендірілген, анықталған және бағаланған сыбайлас жемқорлық тәуекелдері мәмілелер мен шарттарда сыбайлас жемқорлық тәуекелдерінің тізілімінде көрсетіледі.</w:t>
      </w:r>
    </w:p>
    <w:p w14:paraId="7113EE31" w14:textId="172B636E" w:rsidR="00C4477E" w:rsidRDefault="00C4477E" w:rsidP="00C4477E">
      <w:pPr>
        <w:tabs>
          <w:tab w:val="left" w:pos="851"/>
        </w:tabs>
        <w:spacing w:after="0" w:line="240" w:lineRule="auto"/>
        <w:ind w:firstLine="709"/>
        <w:jc w:val="both"/>
        <w:rPr>
          <w:rFonts w:ascii="Times New Roman" w:hAnsi="Times New Roman" w:cs="Times New Roman"/>
          <w:sz w:val="24"/>
          <w:szCs w:val="24"/>
          <w:lang w:val="kk-KZ"/>
        </w:rPr>
      </w:pPr>
    </w:p>
    <w:p w14:paraId="76922EAD" w14:textId="77777777" w:rsidR="009B6EA2" w:rsidRPr="00683BAC" w:rsidRDefault="009B6EA2" w:rsidP="00C4477E">
      <w:pPr>
        <w:tabs>
          <w:tab w:val="left" w:pos="851"/>
        </w:tabs>
        <w:spacing w:after="0" w:line="240" w:lineRule="auto"/>
        <w:ind w:firstLine="709"/>
        <w:jc w:val="both"/>
        <w:rPr>
          <w:rFonts w:ascii="Times New Roman" w:hAnsi="Times New Roman" w:cs="Times New Roman"/>
          <w:sz w:val="24"/>
          <w:szCs w:val="24"/>
          <w:lang w:val="kk-KZ"/>
        </w:rPr>
      </w:pPr>
    </w:p>
    <w:p w14:paraId="24A5D2CD" w14:textId="61159A22" w:rsidR="00C4477E" w:rsidRDefault="0011163D" w:rsidP="0011163D">
      <w:pPr>
        <w:pStyle w:val="a8"/>
        <w:numPr>
          <w:ilvl w:val="0"/>
          <w:numId w:val="1"/>
        </w:numPr>
        <w:tabs>
          <w:tab w:val="left" w:pos="993"/>
        </w:tabs>
        <w:spacing w:after="0" w:line="240" w:lineRule="auto"/>
        <w:outlineLvl w:val="0"/>
        <w:rPr>
          <w:rFonts w:ascii="Times New Roman" w:hAnsi="Times New Roman" w:cs="Times New Roman"/>
          <w:b/>
          <w:sz w:val="24"/>
          <w:szCs w:val="24"/>
        </w:rPr>
      </w:pPr>
      <w:bookmarkStart w:id="3" w:name="_Toc107561638"/>
      <w:r w:rsidRPr="00141A59">
        <w:rPr>
          <w:rFonts w:ascii="Times New Roman" w:hAnsi="Times New Roman" w:cs="Times New Roman"/>
          <w:b/>
          <w:sz w:val="24"/>
          <w:szCs w:val="24"/>
          <w:lang w:val="kk-KZ"/>
        </w:rPr>
        <w:tab/>
      </w:r>
      <w:proofErr w:type="spellStart"/>
      <w:r w:rsidRPr="0011163D">
        <w:rPr>
          <w:rFonts w:ascii="Times New Roman" w:hAnsi="Times New Roman" w:cs="Times New Roman"/>
          <w:b/>
          <w:sz w:val="24"/>
          <w:szCs w:val="24"/>
        </w:rPr>
        <w:t>Тәуекелдерді</w:t>
      </w:r>
      <w:proofErr w:type="spellEnd"/>
      <w:r w:rsidRPr="0011163D">
        <w:rPr>
          <w:rFonts w:ascii="Times New Roman" w:hAnsi="Times New Roman" w:cs="Times New Roman"/>
          <w:b/>
          <w:sz w:val="24"/>
          <w:szCs w:val="24"/>
        </w:rPr>
        <w:t xml:space="preserve"> </w:t>
      </w:r>
      <w:proofErr w:type="spellStart"/>
      <w:r w:rsidRPr="0011163D">
        <w:rPr>
          <w:rFonts w:ascii="Times New Roman" w:hAnsi="Times New Roman" w:cs="Times New Roman"/>
          <w:b/>
          <w:sz w:val="24"/>
          <w:szCs w:val="24"/>
        </w:rPr>
        <w:t>басқару</w:t>
      </w:r>
      <w:bookmarkEnd w:id="3"/>
      <w:proofErr w:type="spellEnd"/>
    </w:p>
    <w:p w14:paraId="14C6EACA" w14:textId="77777777" w:rsidR="009B6EA2" w:rsidRPr="0011163D" w:rsidRDefault="009B6EA2" w:rsidP="009B6EA2">
      <w:pPr>
        <w:pStyle w:val="a8"/>
        <w:tabs>
          <w:tab w:val="left" w:pos="993"/>
        </w:tabs>
        <w:spacing w:after="0" w:line="240" w:lineRule="auto"/>
        <w:ind w:left="360"/>
        <w:outlineLvl w:val="0"/>
        <w:rPr>
          <w:rFonts w:ascii="Times New Roman" w:hAnsi="Times New Roman" w:cs="Times New Roman"/>
          <w:b/>
          <w:sz w:val="24"/>
          <w:szCs w:val="24"/>
        </w:rPr>
      </w:pPr>
    </w:p>
    <w:p w14:paraId="0894C5D6" w14:textId="77777777" w:rsidR="0011163D" w:rsidRPr="0011163D" w:rsidRDefault="0011163D" w:rsidP="0011163D">
      <w:pPr>
        <w:pStyle w:val="a8"/>
        <w:tabs>
          <w:tab w:val="left" w:pos="993"/>
        </w:tabs>
        <w:spacing w:after="0" w:line="240" w:lineRule="auto"/>
        <w:ind w:left="0" w:firstLine="709"/>
        <w:jc w:val="both"/>
        <w:outlineLvl w:val="0"/>
        <w:rPr>
          <w:rFonts w:ascii="Times New Roman" w:hAnsi="Times New Roman" w:cs="Times New Roman"/>
          <w:sz w:val="24"/>
          <w:szCs w:val="24"/>
        </w:rPr>
      </w:pPr>
      <w:r w:rsidRPr="0011163D">
        <w:rPr>
          <w:rFonts w:ascii="Times New Roman" w:hAnsi="Times New Roman" w:cs="Times New Roman"/>
          <w:sz w:val="24"/>
          <w:szCs w:val="24"/>
        </w:rPr>
        <w:t>4.1.</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тәуекелдерін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жою</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мақсатында</w:t>
      </w:r>
      <w:proofErr w:type="spellEnd"/>
      <w:proofErr w:type="gramStart"/>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w:t>
      </w:r>
      <w:proofErr w:type="gramEnd"/>
      <w:r w:rsidRPr="0011163D">
        <w:rPr>
          <w:rFonts w:ascii="Times New Roman" w:hAnsi="Times New Roman" w:cs="Times New Roman"/>
          <w:sz w:val="24"/>
          <w:szCs w:val="24"/>
        </w:rPr>
        <w:t>әсіпорындар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әрекет</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ету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әдістерін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анықтайды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оларды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неғұрлым</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сыни</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тәуекелден</w:t>
      </w:r>
      <w:proofErr w:type="spellEnd"/>
      <w:r w:rsidRPr="0011163D">
        <w:rPr>
          <w:rFonts w:ascii="Times New Roman" w:hAnsi="Times New Roman" w:cs="Times New Roman"/>
          <w:sz w:val="24"/>
          <w:szCs w:val="24"/>
        </w:rPr>
        <w:t xml:space="preserve"> аз </w:t>
      </w:r>
      <w:proofErr w:type="spellStart"/>
      <w:r w:rsidRPr="0011163D">
        <w:rPr>
          <w:rFonts w:ascii="Times New Roman" w:hAnsi="Times New Roman" w:cs="Times New Roman"/>
          <w:sz w:val="24"/>
          <w:szCs w:val="24"/>
        </w:rPr>
        <w:t>сыни</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тәуекелге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дейін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жояды</w:t>
      </w:r>
      <w:proofErr w:type="spellEnd"/>
      <w:r w:rsidRPr="0011163D">
        <w:rPr>
          <w:rFonts w:ascii="Times New Roman" w:hAnsi="Times New Roman" w:cs="Times New Roman"/>
          <w:sz w:val="24"/>
          <w:szCs w:val="24"/>
        </w:rPr>
        <w:t>.</w:t>
      </w:r>
    </w:p>
    <w:p w14:paraId="4E766188" w14:textId="77777777" w:rsidR="0011163D" w:rsidRPr="0011163D" w:rsidRDefault="0011163D" w:rsidP="0011163D">
      <w:pPr>
        <w:pStyle w:val="a8"/>
        <w:tabs>
          <w:tab w:val="left" w:pos="993"/>
        </w:tabs>
        <w:spacing w:after="0" w:line="240" w:lineRule="auto"/>
        <w:ind w:left="0" w:firstLine="709"/>
        <w:jc w:val="both"/>
        <w:outlineLvl w:val="0"/>
        <w:rPr>
          <w:rFonts w:ascii="Times New Roman" w:hAnsi="Times New Roman" w:cs="Times New Roman"/>
          <w:sz w:val="24"/>
          <w:szCs w:val="24"/>
        </w:rPr>
      </w:pPr>
      <w:r w:rsidRPr="0011163D">
        <w:rPr>
          <w:rFonts w:ascii="Times New Roman" w:hAnsi="Times New Roman" w:cs="Times New Roman"/>
          <w:sz w:val="24"/>
          <w:szCs w:val="24"/>
        </w:rPr>
        <w:t>4.2.</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тәуекелдерін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басқару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кәсіпорын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жұмыскерлерінің</w:t>
      </w:r>
      <w:proofErr w:type="spellEnd"/>
      <w:r w:rsidRPr="0011163D">
        <w:rPr>
          <w:rFonts w:ascii="Times New Roman" w:hAnsi="Times New Roman" w:cs="Times New Roman"/>
          <w:sz w:val="24"/>
          <w:szCs w:val="24"/>
        </w:rPr>
        <w:t xml:space="preserve"> де, </w:t>
      </w:r>
      <w:proofErr w:type="spellStart"/>
      <w:r w:rsidRPr="0011163D">
        <w:rPr>
          <w:rFonts w:ascii="Times New Roman" w:hAnsi="Times New Roman" w:cs="Times New Roman"/>
          <w:sz w:val="24"/>
          <w:szCs w:val="24"/>
        </w:rPr>
        <w:t>сол</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сияқты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контрагенттер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тарапынан</w:t>
      </w:r>
      <w:proofErr w:type="spellEnd"/>
      <w:r w:rsidRPr="0011163D">
        <w:rPr>
          <w:rFonts w:ascii="Times New Roman" w:hAnsi="Times New Roman" w:cs="Times New Roman"/>
          <w:sz w:val="24"/>
          <w:szCs w:val="24"/>
        </w:rPr>
        <w:t xml:space="preserve"> да </w:t>
      </w:r>
      <w:proofErr w:type="spellStart"/>
      <w:r w:rsidRPr="0011163D">
        <w:rPr>
          <w:rFonts w:ascii="Times New Roman" w:hAnsi="Times New Roman" w:cs="Times New Roman"/>
          <w:sz w:val="24"/>
          <w:szCs w:val="24"/>
        </w:rPr>
        <w:t>теріс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әсерді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құқық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бұзушылық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жасау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ықтималдығын</w:t>
      </w:r>
      <w:proofErr w:type="spellEnd"/>
      <w:r w:rsidRPr="0011163D">
        <w:rPr>
          <w:rFonts w:ascii="Times New Roman" w:hAnsi="Times New Roman" w:cs="Times New Roman"/>
          <w:sz w:val="24"/>
          <w:szCs w:val="24"/>
        </w:rPr>
        <w:t xml:space="preserve"> </w:t>
      </w:r>
      <w:proofErr w:type="spellStart"/>
      <w:proofErr w:type="gramStart"/>
      <w:r w:rsidRPr="0011163D">
        <w:rPr>
          <w:rFonts w:ascii="Times New Roman" w:hAnsi="Times New Roman" w:cs="Times New Roman"/>
          <w:sz w:val="24"/>
          <w:szCs w:val="24"/>
        </w:rPr>
        <w:t>азайту</w:t>
      </w:r>
      <w:proofErr w:type="gramEnd"/>
      <w:r w:rsidRPr="0011163D">
        <w:rPr>
          <w:rFonts w:ascii="Times New Roman" w:hAnsi="Times New Roman" w:cs="Times New Roman"/>
          <w:sz w:val="24"/>
          <w:szCs w:val="24"/>
        </w:rPr>
        <w:t>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мүмкіндік</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беретін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шараларды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әзірлеу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іске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асыру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процесін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білдіреді</w:t>
      </w:r>
      <w:proofErr w:type="spellEnd"/>
      <w:r w:rsidRPr="0011163D">
        <w:rPr>
          <w:rFonts w:ascii="Times New Roman" w:hAnsi="Times New Roman" w:cs="Times New Roman"/>
          <w:sz w:val="24"/>
          <w:szCs w:val="24"/>
        </w:rPr>
        <w:t xml:space="preserve">. </w:t>
      </w:r>
    </w:p>
    <w:p w14:paraId="2E88807D" w14:textId="77777777" w:rsidR="0011163D" w:rsidRPr="0011163D" w:rsidRDefault="0011163D" w:rsidP="0011163D">
      <w:pPr>
        <w:pStyle w:val="a8"/>
        <w:tabs>
          <w:tab w:val="left" w:pos="993"/>
        </w:tabs>
        <w:spacing w:after="0" w:line="240" w:lineRule="auto"/>
        <w:ind w:left="0" w:firstLine="709"/>
        <w:jc w:val="both"/>
        <w:outlineLvl w:val="0"/>
        <w:rPr>
          <w:rFonts w:ascii="Times New Roman" w:hAnsi="Times New Roman" w:cs="Times New Roman"/>
          <w:sz w:val="24"/>
          <w:szCs w:val="24"/>
        </w:rPr>
      </w:pPr>
      <w:r w:rsidRPr="0011163D">
        <w:rPr>
          <w:rFonts w:ascii="Times New Roman" w:hAnsi="Times New Roman" w:cs="Times New Roman"/>
          <w:sz w:val="24"/>
          <w:szCs w:val="24"/>
        </w:rPr>
        <w:t>4.3.</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Кәсіпорынның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мә</w:t>
      </w:r>
      <w:proofErr w:type="gramStart"/>
      <w:r w:rsidRPr="0011163D">
        <w:rPr>
          <w:rFonts w:ascii="Times New Roman" w:hAnsi="Times New Roman" w:cs="Times New Roman"/>
          <w:sz w:val="24"/>
          <w:szCs w:val="24"/>
        </w:rPr>
        <w:t>м</w:t>
      </w:r>
      <w:proofErr w:type="gramEnd"/>
      <w:r w:rsidRPr="0011163D">
        <w:rPr>
          <w:rFonts w:ascii="Times New Roman" w:hAnsi="Times New Roman" w:cs="Times New Roman"/>
          <w:sz w:val="24"/>
          <w:szCs w:val="24"/>
        </w:rPr>
        <w:t>ілелер</w:t>
      </w:r>
      <w:proofErr w:type="spellEnd"/>
      <w:r w:rsidRPr="0011163D">
        <w:rPr>
          <w:rFonts w:ascii="Times New Roman" w:hAnsi="Times New Roman" w:cs="Times New Roman"/>
          <w:sz w:val="24"/>
          <w:szCs w:val="24"/>
        </w:rPr>
        <w:t xml:space="preserve"> мен </w:t>
      </w:r>
      <w:proofErr w:type="spellStart"/>
      <w:r w:rsidRPr="0011163D">
        <w:rPr>
          <w:rFonts w:ascii="Times New Roman" w:hAnsi="Times New Roman" w:cs="Times New Roman"/>
          <w:sz w:val="24"/>
          <w:szCs w:val="24"/>
        </w:rPr>
        <w:t>шарттық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қатынастарды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қалыптастыруға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жасасуға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қол</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қоюға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орындауға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қатысы</w:t>
      </w:r>
      <w:proofErr w:type="spellEnd"/>
      <w:r w:rsidRPr="0011163D">
        <w:rPr>
          <w:rFonts w:ascii="Times New Roman" w:hAnsi="Times New Roman" w:cs="Times New Roman"/>
          <w:sz w:val="24"/>
          <w:szCs w:val="24"/>
        </w:rPr>
        <w:t xml:space="preserve"> бар </w:t>
      </w:r>
      <w:proofErr w:type="spellStart"/>
      <w:r w:rsidRPr="0011163D">
        <w:rPr>
          <w:rFonts w:ascii="Times New Roman" w:hAnsi="Times New Roman" w:cs="Times New Roman"/>
          <w:sz w:val="24"/>
          <w:szCs w:val="24"/>
        </w:rPr>
        <w:t>құрылымдық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бөлімшелері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компанияның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жемқорлыққа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қарсы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комплаенс-қызметімен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бірлесіп</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тәуекелдерін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сәйкестендіруге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анықтауға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бағытталған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мониторингті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басқа</w:t>
      </w:r>
      <w:proofErr w:type="spellEnd"/>
      <w:r w:rsidRPr="0011163D">
        <w:rPr>
          <w:rFonts w:ascii="Times New Roman" w:hAnsi="Times New Roman" w:cs="Times New Roman"/>
          <w:sz w:val="24"/>
          <w:szCs w:val="24"/>
        </w:rPr>
        <w:t xml:space="preserve"> да </w:t>
      </w:r>
      <w:proofErr w:type="spellStart"/>
      <w:r w:rsidRPr="0011163D">
        <w:rPr>
          <w:rFonts w:ascii="Times New Roman" w:hAnsi="Times New Roman" w:cs="Times New Roman"/>
          <w:sz w:val="24"/>
          <w:szCs w:val="24"/>
        </w:rPr>
        <w:t>іс-шараларды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тұрақты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негізде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жүргізеді</w:t>
      </w:r>
      <w:proofErr w:type="spellEnd"/>
      <w:r w:rsidRPr="0011163D">
        <w:rPr>
          <w:rFonts w:ascii="Times New Roman" w:hAnsi="Times New Roman" w:cs="Times New Roman"/>
          <w:sz w:val="24"/>
          <w:szCs w:val="24"/>
        </w:rPr>
        <w:t>.</w:t>
      </w:r>
    </w:p>
    <w:p w14:paraId="45B60C55" w14:textId="77777777" w:rsidR="0011163D" w:rsidRPr="0011163D" w:rsidRDefault="0011163D" w:rsidP="0011163D">
      <w:pPr>
        <w:pStyle w:val="a8"/>
        <w:tabs>
          <w:tab w:val="left" w:pos="993"/>
        </w:tabs>
        <w:spacing w:after="0" w:line="240" w:lineRule="auto"/>
        <w:ind w:left="0" w:firstLine="709"/>
        <w:jc w:val="both"/>
        <w:outlineLvl w:val="0"/>
        <w:rPr>
          <w:rFonts w:ascii="Times New Roman" w:hAnsi="Times New Roman" w:cs="Times New Roman"/>
          <w:sz w:val="24"/>
          <w:szCs w:val="24"/>
        </w:rPr>
      </w:pPr>
      <w:r w:rsidRPr="0011163D">
        <w:rPr>
          <w:rFonts w:ascii="Times New Roman" w:hAnsi="Times New Roman" w:cs="Times New Roman"/>
          <w:sz w:val="24"/>
          <w:szCs w:val="24"/>
        </w:rPr>
        <w:t>4.4.</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Барлық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келісімшарттар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шарттар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кәсіпорынның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басқа</w:t>
      </w:r>
      <w:proofErr w:type="spellEnd"/>
      <w:r w:rsidRPr="0011163D">
        <w:rPr>
          <w:rFonts w:ascii="Times New Roman" w:hAnsi="Times New Roman" w:cs="Times New Roman"/>
          <w:sz w:val="24"/>
          <w:szCs w:val="24"/>
        </w:rPr>
        <w:t xml:space="preserve"> да </w:t>
      </w:r>
      <w:proofErr w:type="spellStart"/>
      <w:r w:rsidRPr="0011163D">
        <w:rPr>
          <w:rFonts w:ascii="Times New Roman" w:hAnsi="Times New Roman" w:cs="Times New Roman"/>
          <w:sz w:val="24"/>
          <w:szCs w:val="24"/>
        </w:rPr>
        <w:t>мә</w:t>
      </w:r>
      <w:proofErr w:type="gramStart"/>
      <w:r w:rsidRPr="0011163D">
        <w:rPr>
          <w:rFonts w:ascii="Times New Roman" w:hAnsi="Times New Roman" w:cs="Times New Roman"/>
          <w:sz w:val="24"/>
          <w:szCs w:val="24"/>
        </w:rPr>
        <w:t>м</w:t>
      </w:r>
      <w:proofErr w:type="gramEnd"/>
      <w:r w:rsidRPr="0011163D">
        <w:rPr>
          <w:rFonts w:ascii="Times New Roman" w:hAnsi="Times New Roman" w:cs="Times New Roman"/>
          <w:sz w:val="24"/>
          <w:szCs w:val="24"/>
        </w:rPr>
        <w:t>іле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актілері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кәсіпорынның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жемқорлыққа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қарсы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міндеттемесі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туралы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хабардар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нормаға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ие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болуы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керек</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сондай-ақ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контрагенттерден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серіктестерден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тапсырыс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берушілерден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компаниямен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шарттық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қатынастары</w:t>
      </w:r>
      <w:proofErr w:type="spellEnd"/>
      <w:r w:rsidRPr="0011163D">
        <w:rPr>
          <w:rFonts w:ascii="Times New Roman" w:hAnsi="Times New Roman" w:cs="Times New Roman"/>
          <w:sz w:val="24"/>
          <w:szCs w:val="24"/>
        </w:rPr>
        <w:t xml:space="preserve"> бар </w:t>
      </w:r>
      <w:proofErr w:type="spellStart"/>
      <w:r w:rsidRPr="0011163D">
        <w:rPr>
          <w:rFonts w:ascii="Times New Roman" w:hAnsi="Times New Roman" w:cs="Times New Roman"/>
          <w:sz w:val="24"/>
          <w:szCs w:val="24"/>
        </w:rPr>
        <w:t>басқа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адамдардан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тиісті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жемқорлыққа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қарсы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мәдениетті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талап</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етуі</w:t>
      </w:r>
      <w:proofErr w:type="spellEnd"/>
      <w:r w:rsidRPr="0011163D">
        <w:rPr>
          <w:rFonts w:ascii="Times New Roman" w:hAnsi="Times New Roman" w:cs="Times New Roman"/>
          <w:sz w:val="24"/>
          <w:szCs w:val="24"/>
        </w:rPr>
        <w:t xml:space="preserve"> керек. </w:t>
      </w:r>
    </w:p>
    <w:p w14:paraId="7403F94F" w14:textId="77777777" w:rsidR="0011163D" w:rsidRPr="0011163D" w:rsidRDefault="0011163D" w:rsidP="0011163D">
      <w:pPr>
        <w:pStyle w:val="a8"/>
        <w:tabs>
          <w:tab w:val="left" w:pos="993"/>
        </w:tabs>
        <w:spacing w:after="0" w:line="240" w:lineRule="auto"/>
        <w:ind w:left="0" w:firstLine="709"/>
        <w:jc w:val="both"/>
        <w:outlineLvl w:val="0"/>
        <w:rPr>
          <w:rFonts w:ascii="Times New Roman" w:hAnsi="Times New Roman" w:cs="Times New Roman"/>
          <w:sz w:val="24"/>
          <w:szCs w:val="24"/>
        </w:rPr>
      </w:pPr>
      <w:r w:rsidRPr="0011163D">
        <w:rPr>
          <w:rFonts w:ascii="Times New Roman" w:hAnsi="Times New Roman" w:cs="Times New Roman"/>
          <w:sz w:val="24"/>
          <w:szCs w:val="24"/>
        </w:rPr>
        <w:t>4.5.</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Контрагенттердің</w:t>
      </w:r>
      <w:proofErr w:type="spellEnd"/>
      <w:r w:rsidRPr="0011163D">
        <w:rPr>
          <w:rFonts w:ascii="Times New Roman" w:hAnsi="Times New Roman" w:cs="Times New Roman"/>
          <w:sz w:val="24"/>
          <w:szCs w:val="24"/>
        </w:rPr>
        <w:t xml:space="preserve"> осы </w:t>
      </w:r>
      <w:proofErr w:type="spellStart"/>
      <w:r w:rsidRPr="0011163D">
        <w:rPr>
          <w:rFonts w:ascii="Times New Roman" w:hAnsi="Times New Roman" w:cs="Times New Roman"/>
          <w:sz w:val="24"/>
          <w:szCs w:val="24"/>
        </w:rPr>
        <w:t>талапты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орындамауы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қандай</w:t>
      </w:r>
      <w:proofErr w:type="spellEnd"/>
      <w:r w:rsidRPr="0011163D">
        <w:rPr>
          <w:rFonts w:ascii="Times New Roman" w:hAnsi="Times New Roman" w:cs="Times New Roman"/>
          <w:sz w:val="24"/>
          <w:szCs w:val="24"/>
        </w:rPr>
        <w:t xml:space="preserve"> да </w:t>
      </w:r>
      <w:proofErr w:type="spellStart"/>
      <w:r w:rsidRPr="0011163D">
        <w:rPr>
          <w:rFonts w:ascii="Times New Roman" w:hAnsi="Times New Roman" w:cs="Times New Roman"/>
          <w:sz w:val="24"/>
          <w:szCs w:val="24"/>
        </w:rPr>
        <w:t>бі</w:t>
      </w:r>
      <w:proofErr w:type="gramStart"/>
      <w:r w:rsidRPr="0011163D">
        <w:rPr>
          <w:rFonts w:ascii="Times New Roman" w:hAnsi="Times New Roman" w:cs="Times New Roman"/>
          <w:sz w:val="24"/>
          <w:szCs w:val="24"/>
        </w:rPr>
        <w:t>р</w:t>
      </w:r>
      <w:proofErr w:type="spellEnd"/>
      <w:proofErr w:type="gram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міндеттемелерді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өтемей</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кәсіпорын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тарапынан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шартты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біржақты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тәртіппен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бұзу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үшін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негіз</w:t>
      </w:r>
      <w:proofErr w:type="spellEnd"/>
      <w:r w:rsidRPr="0011163D">
        <w:rPr>
          <w:rFonts w:ascii="Times New Roman" w:hAnsi="Times New Roman" w:cs="Times New Roman"/>
          <w:sz w:val="24"/>
          <w:szCs w:val="24"/>
        </w:rPr>
        <w:t xml:space="preserve"> бола </w:t>
      </w:r>
      <w:proofErr w:type="spellStart"/>
      <w:r w:rsidRPr="0011163D">
        <w:rPr>
          <w:rFonts w:ascii="Times New Roman" w:hAnsi="Times New Roman" w:cs="Times New Roman"/>
          <w:sz w:val="24"/>
          <w:szCs w:val="24"/>
        </w:rPr>
        <w:t>алады</w:t>
      </w:r>
      <w:proofErr w:type="spellEnd"/>
      <w:r w:rsidRPr="0011163D">
        <w:rPr>
          <w:rFonts w:ascii="Times New Roman" w:hAnsi="Times New Roman" w:cs="Times New Roman"/>
          <w:sz w:val="24"/>
          <w:szCs w:val="24"/>
        </w:rPr>
        <w:t>.</w:t>
      </w:r>
    </w:p>
    <w:p w14:paraId="57804322" w14:textId="77777777" w:rsidR="0011163D" w:rsidRPr="0011163D" w:rsidRDefault="0011163D" w:rsidP="0011163D">
      <w:pPr>
        <w:tabs>
          <w:tab w:val="left" w:pos="851"/>
        </w:tabs>
        <w:spacing w:after="0" w:line="240" w:lineRule="auto"/>
        <w:ind w:firstLine="709"/>
        <w:jc w:val="both"/>
        <w:rPr>
          <w:rFonts w:ascii="Times New Roman" w:hAnsi="Times New Roman" w:cs="Times New Roman"/>
          <w:sz w:val="24"/>
          <w:szCs w:val="24"/>
        </w:rPr>
      </w:pPr>
      <w:r w:rsidRPr="0011163D">
        <w:rPr>
          <w:rFonts w:ascii="Times New Roman" w:hAnsi="Times New Roman" w:cs="Times New Roman"/>
          <w:sz w:val="24"/>
          <w:szCs w:val="24"/>
        </w:rPr>
        <w:t>4.6.</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жою</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w:t>
      </w:r>
      <w:proofErr w:type="spellStart"/>
      <w:r w:rsidRPr="0011163D">
        <w:rPr>
          <w:rFonts w:ascii="Times New Roman" w:hAnsi="Times New Roman" w:cs="Times New Roman"/>
          <w:sz w:val="24"/>
          <w:szCs w:val="24"/>
        </w:rPr>
        <w:t>немесе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болдырмау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шарттық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актілерде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көрсетілген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ықтимал</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теріс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салдарларға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әкеп</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соғатын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операцияларды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барынша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азайтуға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бақылауға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оларды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жүзеге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асыруды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тоқтатуға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немесе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одан</w:t>
      </w:r>
      <w:proofErr w:type="spellEnd"/>
      <w:r w:rsidRPr="0011163D">
        <w:rPr>
          <w:rFonts w:ascii="Times New Roman" w:hAnsi="Times New Roman" w:cs="Times New Roman"/>
          <w:sz w:val="24"/>
          <w:szCs w:val="24"/>
        </w:rPr>
        <w:t xml:space="preserve"> бас </w:t>
      </w:r>
      <w:proofErr w:type="spellStart"/>
      <w:r w:rsidRPr="0011163D">
        <w:rPr>
          <w:rFonts w:ascii="Times New Roman" w:hAnsi="Times New Roman" w:cs="Times New Roman"/>
          <w:sz w:val="24"/>
          <w:szCs w:val="24"/>
        </w:rPr>
        <w:t>тартуға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бағытталған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і</w:t>
      </w:r>
      <w:proofErr w:type="gramStart"/>
      <w:r w:rsidRPr="0011163D">
        <w:rPr>
          <w:rFonts w:ascii="Times New Roman" w:hAnsi="Times New Roman" w:cs="Times New Roman"/>
          <w:sz w:val="24"/>
          <w:szCs w:val="24"/>
        </w:rPr>
        <w:t>с-</w:t>
      </w:r>
      <w:proofErr w:type="gramEnd"/>
      <w:r w:rsidRPr="0011163D">
        <w:rPr>
          <w:rFonts w:ascii="Times New Roman" w:hAnsi="Times New Roman" w:cs="Times New Roman"/>
          <w:sz w:val="24"/>
          <w:szCs w:val="24"/>
        </w:rPr>
        <w:t>әрекеттерді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қамтиды</w:t>
      </w:r>
      <w:proofErr w:type="spellEnd"/>
      <w:r w:rsidRPr="0011163D">
        <w:rPr>
          <w:rFonts w:ascii="Times New Roman" w:hAnsi="Times New Roman" w:cs="Times New Roman"/>
          <w:sz w:val="24"/>
          <w:szCs w:val="24"/>
        </w:rPr>
        <w:t xml:space="preserve">. </w:t>
      </w:r>
    </w:p>
    <w:p w14:paraId="6E9C5DDE" w14:textId="77777777" w:rsidR="0011163D" w:rsidRPr="0011163D" w:rsidRDefault="0011163D" w:rsidP="0011163D">
      <w:pPr>
        <w:tabs>
          <w:tab w:val="left" w:pos="851"/>
        </w:tabs>
        <w:spacing w:after="0" w:line="240" w:lineRule="auto"/>
        <w:ind w:firstLine="709"/>
        <w:jc w:val="both"/>
        <w:rPr>
          <w:rFonts w:ascii="Times New Roman" w:hAnsi="Times New Roman" w:cs="Times New Roman"/>
          <w:sz w:val="24"/>
          <w:szCs w:val="24"/>
        </w:rPr>
      </w:pPr>
      <w:r w:rsidRPr="0011163D">
        <w:rPr>
          <w:rFonts w:ascii="Times New Roman" w:hAnsi="Times New Roman" w:cs="Times New Roman"/>
          <w:sz w:val="24"/>
          <w:szCs w:val="24"/>
        </w:rPr>
        <w:t>4.</w:t>
      </w:r>
      <w:r w:rsidRPr="00141A59">
        <w:rPr>
          <w:rFonts w:ascii="Times New Roman" w:hAnsi="Times New Roman" w:cs="Times New Roman"/>
          <w:sz w:val="24"/>
          <w:szCs w:val="24"/>
        </w:rPr>
        <w:t>7</w:t>
      </w:r>
      <w:r w:rsidRPr="0011163D">
        <w:rPr>
          <w:rFonts w:ascii="Times New Roman" w:hAnsi="Times New Roman" w:cs="Times New Roman"/>
          <w:sz w:val="24"/>
          <w:szCs w:val="24"/>
        </w:rPr>
        <w:t>.</w:t>
      </w:r>
      <w:r w:rsidRPr="0011163D">
        <w:rPr>
          <w:rFonts w:ascii="Times New Roman" w:hAnsi="Times New Roman" w:cs="Times New Roman"/>
          <w:sz w:val="24"/>
          <w:szCs w:val="24"/>
        </w:rPr>
        <w:tab/>
        <w:t xml:space="preserve"> </w:t>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тәуекелдерін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барынша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азайту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proofErr w:type="gramStart"/>
      <w:r w:rsidRPr="0011163D">
        <w:rPr>
          <w:rFonts w:ascii="Times New Roman" w:hAnsi="Times New Roman" w:cs="Times New Roman"/>
          <w:sz w:val="24"/>
          <w:szCs w:val="24"/>
        </w:rPr>
        <w:t>ба</w:t>
      </w:r>
      <w:proofErr w:type="gramEnd"/>
      <w:r w:rsidRPr="0011163D">
        <w:rPr>
          <w:rFonts w:ascii="Times New Roman" w:hAnsi="Times New Roman" w:cs="Times New Roman"/>
          <w:sz w:val="24"/>
          <w:szCs w:val="24"/>
        </w:rPr>
        <w:t>қылау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мыналарды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көздейді</w:t>
      </w:r>
      <w:proofErr w:type="spellEnd"/>
      <w:r w:rsidRPr="0011163D">
        <w:rPr>
          <w:rFonts w:ascii="Times New Roman" w:hAnsi="Times New Roman" w:cs="Times New Roman"/>
          <w:sz w:val="24"/>
          <w:szCs w:val="24"/>
        </w:rPr>
        <w:t>:</w:t>
      </w:r>
    </w:p>
    <w:p w14:paraId="7FCA0AC6" w14:textId="77777777" w:rsidR="0011163D" w:rsidRPr="0011163D" w:rsidRDefault="0011163D" w:rsidP="0011163D">
      <w:pPr>
        <w:tabs>
          <w:tab w:val="left" w:pos="851"/>
        </w:tabs>
        <w:spacing w:after="0" w:line="240" w:lineRule="auto"/>
        <w:ind w:firstLine="709"/>
        <w:jc w:val="both"/>
        <w:rPr>
          <w:rFonts w:ascii="Times New Roman" w:hAnsi="Times New Roman" w:cs="Times New Roman"/>
          <w:sz w:val="24"/>
          <w:szCs w:val="24"/>
        </w:rPr>
      </w:pPr>
      <w:r w:rsidRPr="0011163D">
        <w:rPr>
          <w:rFonts w:ascii="Times New Roman" w:hAnsi="Times New Roman" w:cs="Times New Roman"/>
          <w:sz w:val="24"/>
          <w:szCs w:val="24"/>
        </w:rPr>
        <w:t xml:space="preserve">1) </w:t>
      </w:r>
      <w:proofErr w:type="spellStart"/>
      <w:r w:rsidRPr="0011163D">
        <w:rPr>
          <w:rFonts w:ascii="Times New Roman" w:hAnsi="Times New Roman" w:cs="Times New Roman"/>
          <w:sz w:val="24"/>
          <w:szCs w:val="24"/>
        </w:rPr>
        <w:t>ескерту-мәмілелер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келісімшарттар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өзге</w:t>
      </w:r>
      <w:proofErr w:type="spellEnd"/>
      <w:r w:rsidRPr="0011163D">
        <w:rPr>
          <w:rFonts w:ascii="Times New Roman" w:hAnsi="Times New Roman" w:cs="Times New Roman"/>
          <w:sz w:val="24"/>
          <w:szCs w:val="24"/>
        </w:rPr>
        <w:t xml:space="preserve"> де </w:t>
      </w:r>
      <w:proofErr w:type="spellStart"/>
      <w:r w:rsidRPr="0011163D">
        <w:rPr>
          <w:rFonts w:ascii="Times New Roman" w:hAnsi="Times New Roman" w:cs="Times New Roman"/>
          <w:sz w:val="24"/>
          <w:szCs w:val="24"/>
        </w:rPr>
        <w:t>шарттар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жасасу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кезінде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белгілі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бі</w:t>
      </w:r>
      <w:proofErr w:type="gramStart"/>
      <w:r w:rsidRPr="0011163D">
        <w:rPr>
          <w:rFonts w:ascii="Times New Roman" w:hAnsi="Times New Roman" w:cs="Times New Roman"/>
          <w:sz w:val="24"/>
          <w:szCs w:val="24"/>
        </w:rPr>
        <w:t>р</w:t>
      </w:r>
      <w:proofErr w:type="spellEnd"/>
      <w:proofErr w:type="gram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тәуекелдің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басталу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ықтималдығын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қысқарту</w:t>
      </w:r>
      <w:proofErr w:type="spellEnd"/>
      <w:r w:rsidRPr="0011163D">
        <w:rPr>
          <w:rFonts w:ascii="Times New Roman" w:hAnsi="Times New Roman" w:cs="Times New Roman"/>
          <w:sz w:val="24"/>
          <w:szCs w:val="24"/>
        </w:rPr>
        <w:t>;</w:t>
      </w:r>
    </w:p>
    <w:p w14:paraId="050C5B53" w14:textId="77777777" w:rsidR="0011163D" w:rsidRPr="0011163D" w:rsidRDefault="0011163D" w:rsidP="0011163D">
      <w:pPr>
        <w:tabs>
          <w:tab w:val="left" w:pos="851"/>
        </w:tabs>
        <w:spacing w:after="0" w:line="240" w:lineRule="auto"/>
        <w:ind w:firstLine="709"/>
        <w:jc w:val="both"/>
        <w:rPr>
          <w:rFonts w:ascii="Times New Roman" w:hAnsi="Times New Roman" w:cs="Times New Roman"/>
          <w:sz w:val="24"/>
          <w:szCs w:val="24"/>
        </w:rPr>
      </w:pPr>
      <w:r w:rsidRPr="0011163D">
        <w:rPr>
          <w:rFonts w:ascii="Times New Roman" w:hAnsi="Times New Roman" w:cs="Times New Roman"/>
          <w:sz w:val="24"/>
          <w:szCs w:val="24"/>
        </w:rPr>
        <w:t xml:space="preserve">2) </w:t>
      </w:r>
      <w:proofErr w:type="spellStart"/>
      <w:r w:rsidRPr="0011163D">
        <w:rPr>
          <w:rFonts w:ascii="Times New Roman" w:hAnsi="Times New Roman" w:cs="Times New Roman"/>
          <w:sz w:val="24"/>
          <w:szCs w:val="24"/>
        </w:rPr>
        <w:t>Бақылау-сыбайлас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тәуекелдерін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қысқарту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w:t>
      </w:r>
      <w:proofErr w:type="spellStart"/>
      <w:r w:rsidRPr="0011163D">
        <w:rPr>
          <w:rFonts w:ascii="Times New Roman" w:hAnsi="Times New Roman" w:cs="Times New Roman"/>
          <w:sz w:val="24"/>
          <w:szCs w:val="24"/>
        </w:rPr>
        <w:t>немесе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ұқсас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анықталған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сәйкестендіру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басталған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жағдайда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толық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жою</w:t>
      </w:r>
      <w:proofErr w:type="spellEnd"/>
      <w:r w:rsidRPr="0011163D">
        <w:rPr>
          <w:rFonts w:ascii="Times New Roman" w:hAnsi="Times New Roman" w:cs="Times New Roman"/>
          <w:sz w:val="24"/>
          <w:szCs w:val="24"/>
        </w:rPr>
        <w:t>;</w:t>
      </w:r>
    </w:p>
    <w:p w14:paraId="46182956" w14:textId="77777777" w:rsidR="0011163D" w:rsidRPr="00141A59" w:rsidRDefault="0011163D" w:rsidP="0011163D">
      <w:pPr>
        <w:tabs>
          <w:tab w:val="left" w:pos="851"/>
        </w:tabs>
        <w:spacing w:after="0" w:line="240" w:lineRule="auto"/>
        <w:ind w:firstLine="709"/>
        <w:jc w:val="both"/>
        <w:rPr>
          <w:rFonts w:ascii="Times New Roman" w:hAnsi="Times New Roman" w:cs="Times New Roman"/>
          <w:sz w:val="24"/>
          <w:szCs w:val="24"/>
        </w:rPr>
      </w:pPr>
      <w:r w:rsidRPr="0011163D">
        <w:rPr>
          <w:rFonts w:ascii="Times New Roman" w:hAnsi="Times New Roman" w:cs="Times New Roman"/>
          <w:sz w:val="24"/>
          <w:szCs w:val="24"/>
        </w:rPr>
        <w:t xml:space="preserve">3) </w:t>
      </w:r>
      <w:proofErr w:type="spellStart"/>
      <w:r w:rsidRPr="0011163D">
        <w:rPr>
          <w:rFonts w:ascii="Times New Roman" w:hAnsi="Times New Roman" w:cs="Times New Roman"/>
          <w:sz w:val="24"/>
          <w:szCs w:val="24"/>
        </w:rPr>
        <w:t>әртараптандыру</w:t>
      </w:r>
      <w:proofErr w:type="spellEnd"/>
      <w:r w:rsidRPr="0011163D">
        <w:rPr>
          <w:rFonts w:ascii="Times New Roman" w:hAnsi="Times New Roman" w:cs="Times New Roman"/>
          <w:sz w:val="24"/>
          <w:szCs w:val="24"/>
        </w:rPr>
        <w:t xml:space="preserve"> – </w:t>
      </w:r>
      <w:proofErr w:type="spellStart"/>
      <w:r w:rsidRPr="0011163D">
        <w:rPr>
          <w:rFonts w:ascii="Times New Roman" w:hAnsi="Times New Roman" w:cs="Times New Roman"/>
          <w:sz w:val="24"/>
          <w:szCs w:val="24"/>
        </w:rPr>
        <w:t>сыбайлас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жемқорлық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тәуекелдерін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толық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болдырмау</w:t>
      </w:r>
      <w:proofErr w:type="spellEnd"/>
      <w:r w:rsidRPr="0011163D">
        <w:rPr>
          <w:rFonts w:ascii="Times New Roman" w:hAnsi="Times New Roman" w:cs="Times New Roman"/>
          <w:sz w:val="24"/>
          <w:szCs w:val="24"/>
        </w:rPr>
        <w:t xml:space="preserve">, </w:t>
      </w:r>
      <w:proofErr w:type="spellStart"/>
      <w:proofErr w:type="gramStart"/>
      <w:r w:rsidRPr="0011163D">
        <w:rPr>
          <w:rFonts w:ascii="Times New Roman" w:hAnsi="Times New Roman" w:cs="Times New Roman"/>
          <w:sz w:val="24"/>
          <w:szCs w:val="24"/>
        </w:rPr>
        <w:t>к</w:t>
      </w:r>
      <w:proofErr w:type="gramEnd"/>
      <w:r w:rsidRPr="0011163D">
        <w:rPr>
          <w:rFonts w:ascii="Times New Roman" w:hAnsi="Times New Roman" w:cs="Times New Roman"/>
          <w:sz w:val="24"/>
          <w:szCs w:val="24"/>
        </w:rPr>
        <w:t>әсіпорынның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әлеуетті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ықпалын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төмендету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мақсатында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оның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бірнеше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жұмыскерлері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арасында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тәуекелді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бөлу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мүмкін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болмаған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жағдайларда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жүргізіледі</w:t>
      </w:r>
      <w:proofErr w:type="spellEnd"/>
      <w:r w:rsidRPr="0011163D">
        <w:rPr>
          <w:rFonts w:ascii="Times New Roman" w:hAnsi="Times New Roman" w:cs="Times New Roman"/>
          <w:sz w:val="24"/>
          <w:szCs w:val="24"/>
        </w:rPr>
        <w:t>.</w:t>
      </w:r>
    </w:p>
    <w:p w14:paraId="3D38DFD8" w14:textId="77777777" w:rsidR="00C4477E" w:rsidRPr="00C4477E" w:rsidRDefault="00C4477E" w:rsidP="00C4477E">
      <w:pPr>
        <w:tabs>
          <w:tab w:val="left" w:pos="851"/>
        </w:tabs>
        <w:spacing w:after="0" w:line="240" w:lineRule="auto"/>
        <w:jc w:val="both"/>
        <w:rPr>
          <w:rFonts w:ascii="Times New Roman" w:hAnsi="Times New Roman" w:cs="Times New Roman"/>
          <w:sz w:val="24"/>
          <w:szCs w:val="24"/>
        </w:rPr>
      </w:pPr>
    </w:p>
    <w:p w14:paraId="49F0279A" w14:textId="742FBD1E" w:rsidR="00C4477E" w:rsidRDefault="0011163D" w:rsidP="0011163D">
      <w:pPr>
        <w:pStyle w:val="a8"/>
        <w:numPr>
          <w:ilvl w:val="0"/>
          <w:numId w:val="1"/>
        </w:numPr>
        <w:tabs>
          <w:tab w:val="left" w:pos="993"/>
        </w:tabs>
        <w:spacing w:after="0" w:line="240" w:lineRule="auto"/>
        <w:outlineLvl w:val="0"/>
        <w:rPr>
          <w:rFonts w:ascii="Times New Roman" w:hAnsi="Times New Roman" w:cs="Times New Roman"/>
          <w:b/>
          <w:sz w:val="24"/>
          <w:szCs w:val="24"/>
        </w:rPr>
      </w:pPr>
      <w:bookmarkStart w:id="4" w:name="_Toc107561639"/>
      <w:r w:rsidRPr="0011163D">
        <w:rPr>
          <w:rFonts w:ascii="Times New Roman" w:hAnsi="Times New Roman" w:cs="Times New Roman"/>
          <w:b/>
          <w:sz w:val="24"/>
          <w:szCs w:val="24"/>
        </w:rPr>
        <w:tab/>
      </w:r>
      <w:proofErr w:type="spellStart"/>
      <w:r w:rsidRPr="0011163D">
        <w:rPr>
          <w:rFonts w:ascii="Times New Roman" w:hAnsi="Times New Roman" w:cs="Times New Roman"/>
          <w:b/>
          <w:sz w:val="24"/>
          <w:szCs w:val="24"/>
        </w:rPr>
        <w:t>Құжатты</w:t>
      </w:r>
      <w:proofErr w:type="spellEnd"/>
      <w:r w:rsidRPr="0011163D">
        <w:rPr>
          <w:rFonts w:ascii="Times New Roman" w:hAnsi="Times New Roman" w:cs="Times New Roman"/>
          <w:b/>
          <w:sz w:val="24"/>
          <w:szCs w:val="24"/>
        </w:rPr>
        <w:t xml:space="preserve"> </w:t>
      </w:r>
      <w:proofErr w:type="spellStart"/>
      <w:r w:rsidRPr="0011163D">
        <w:rPr>
          <w:rFonts w:ascii="Times New Roman" w:hAnsi="Times New Roman" w:cs="Times New Roman"/>
          <w:b/>
          <w:sz w:val="24"/>
          <w:szCs w:val="24"/>
        </w:rPr>
        <w:t>басқару</w:t>
      </w:r>
      <w:bookmarkEnd w:id="4"/>
      <w:proofErr w:type="spellEnd"/>
    </w:p>
    <w:p w14:paraId="66771032" w14:textId="77777777" w:rsidR="009B6EA2" w:rsidRPr="0011163D" w:rsidRDefault="009B6EA2" w:rsidP="009B6EA2">
      <w:pPr>
        <w:pStyle w:val="a8"/>
        <w:tabs>
          <w:tab w:val="left" w:pos="993"/>
        </w:tabs>
        <w:spacing w:after="0" w:line="240" w:lineRule="auto"/>
        <w:ind w:left="360"/>
        <w:outlineLvl w:val="0"/>
        <w:rPr>
          <w:rFonts w:ascii="Times New Roman" w:hAnsi="Times New Roman" w:cs="Times New Roman"/>
          <w:b/>
          <w:sz w:val="24"/>
          <w:szCs w:val="24"/>
        </w:rPr>
      </w:pPr>
    </w:p>
    <w:p w14:paraId="1D2C1963" w14:textId="77777777" w:rsidR="0011163D" w:rsidRPr="0011163D" w:rsidRDefault="0011163D" w:rsidP="0011163D">
      <w:pPr>
        <w:pStyle w:val="a8"/>
        <w:tabs>
          <w:tab w:val="left" w:pos="993"/>
        </w:tabs>
        <w:spacing w:after="0" w:line="240" w:lineRule="auto"/>
        <w:ind w:left="360"/>
        <w:jc w:val="both"/>
        <w:outlineLvl w:val="0"/>
        <w:rPr>
          <w:rFonts w:ascii="Times New Roman" w:hAnsi="Times New Roman" w:cs="Times New Roman"/>
          <w:sz w:val="24"/>
          <w:szCs w:val="24"/>
        </w:rPr>
      </w:pPr>
      <w:r w:rsidRPr="0011163D">
        <w:rPr>
          <w:rFonts w:ascii="Times New Roman" w:hAnsi="Times New Roman" w:cs="Times New Roman"/>
          <w:sz w:val="24"/>
          <w:szCs w:val="24"/>
        </w:rPr>
        <w:t>5.1.</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Әдістемені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әзірлеу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бекіту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тіркеу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көбейту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тарату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сақтау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тексеру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өзгерту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күшін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жою</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тәртібі</w:t>
      </w:r>
      <w:proofErr w:type="spellEnd"/>
      <w:r w:rsidRPr="0011163D">
        <w:rPr>
          <w:rFonts w:ascii="Times New Roman" w:hAnsi="Times New Roman" w:cs="Times New Roman"/>
          <w:sz w:val="24"/>
          <w:szCs w:val="24"/>
        </w:rPr>
        <w:t xml:space="preserve"> МАЭК </w:t>
      </w:r>
      <w:proofErr w:type="gramStart"/>
      <w:r w:rsidRPr="0011163D">
        <w:rPr>
          <w:rFonts w:ascii="Times New Roman" w:hAnsi="Times New Roman" w:cs="Times New Roman"/>
          <w:sz w:val="24"/>
          <w:szCs w:val="24"/>
        </w:rPr>
        <w:t>СТ</w:t>
      </w:r>
      <w:proofErr w:type="gramEnd"/>
      <w:r w:rsidRPr="0011163D">
        <w:rPr>
          <w:rFonts w:ascii="Times New Roman" w:hAnsi="Times New Roman" w:cs="Times New Roman"/>
          <w:sz w:val="24"/>
          <w:szCs w:val="24"/>
        </w:rPr>
        <w:t xml:space="preserve"> -002-2020 -да </w:t>
      </w:r>
      <w:proofErr w:type="spellStart"/>
      <w:r w:rsidRPr="0011163D">
        <w:rPr>
          <w:rFonts w:ascii="Times New Roman" w:hAnsi="Times New Roman" w:cs="Times New Roman"/>
          <w:sz w:val="24"/>
          <w:szCs w:val="24"/>
        </w:rPr>
        <w:t>белгіленген</w:t>
      </w:r>
      <w:proofErr w:type="spellEnd"/>
      <w:r w:rsidRPr="0011163D">
        <w:rPr>
          <w:rFonts w:ascii="Times New Roman" w:hAnsi="Times New Roman" w:cs="Times New Roman"/>
          <w:sz w:val="24"/>
          <w:szCs w:val="24"/>
        </w:rPr>
        <w:t xml:space="preserve">. </w:t>
      </w:r>
    </w:p>
    <w:p w14:paraId="3FD6A7A8" w14:textId="77777777" w:rsidR="0011163D" w:rsidRPr="0011163D" w:rsidRDefault="0011163D" w:rsidP="0011163D">
      <w:pPr>
        <w:pStyle w:val="a8"/>
        <w:tabs>
          <w:tab w:val="left" w:pos="993"/>
        </w:tabs>
        <w:spacing w:after="0" w:line="240" w:lineRule="auto"/>
        <w:ind w:left="360"/>
        <w:jc w:val="both"/>
        <w:outlineLvl w:val="0"/>
        <w:rPr>
          <w:rFonts w:ascii="Times New Roman" w:hAnsi="Times New Roman" w:cs="Times New Roman"/>
          <w:sz w:val="24"/>
          <w:szCs w:val="24"/>
        </w:rPr>
      </w:pPr>
      <w:r w:rsidRPr="0011163D">
        <w:rPr>
          <w:rFonts w:ascii="Times New Roman" w:hAnsi="Times New Roman" w:cs="Times New Roman"/>
          <w:sz w:val="24"/>
          <w:szCs w:val="24"/>
        </w:rPr>
        <w:t>5.2.</w:t>
      </w:r>
      <w:r w:rsidRPr="0011163D">
        <w:rPr>
          <w:rFonts w:ascii="Times New Roman" w:hAnsi="Times New Roman" w:cs="Times New Roman"/>
          <w:sz w:val="24"/>
          <w:szCs w:val="24"/>
        </w:rPr>
        <w:tab/>
      </w:r>
      <w:r>
        <w:rPr>
          <w:rFonts w:ascii="Times New Roman" w:hAnsi="Times New Roman" w:cs="Times New Roman"/>
          <w:sz w:val="24"/>
          <w:szCs w:val="24"/>
          <w:lang w:val="kk-KZ"/>
        </w:rPr>
        <w:t>ЗД</w:t>
      </w:r>
      <w:r w:rsidRPr="0011163D">
        <w:rPr>
          <w:rFonts w:ascii="Times New Roman" w:hAnsi="Times New Roman" w:cs="Times New Roman"/>
          <w:sz w:val="24"/>
          <w:szCs w:val="24"/>
        </w:rPr>
        <w:t xml:space="preserve"> осы </w:t>
      </w:r>
      <w:proofErr w:type="spellStart"/>
      <w:r w:rsidRPr="0011163D">
        <w:rPr>
          <w:rFonts w:ascii="Times New Roman" w:hAnsi="Times New Roman" w:cs="Times New Roman"/>
          <w:sz w:val="24"/>
          <w:szCs w:val="24"/>
        </w:rPr>
        <w:t>әдістемені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қолданысқа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енгізу</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бойынша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жұмыс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жүргізеді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оларды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мерзімді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тексеруді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жылына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кемінде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бір</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рет</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жүргізеді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қажеттілігіне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қарай</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құжаттың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ағымдағы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талаптар</w:t>
      </w:r>
      <w:proofErr w:type="spellEnd"/>
      <w:r w:rsidRPr="0011163D">
        <w:rPr>
          <w:rFonts w:ascii="Times New Roman" w:hAnsi="Times New Roman" w:cs="Times New Roman"/>
          <w:sz w:val="24"/>
          <w:szCs w:val="24"/>
        </w:rPr>
        <w:t xml:space="preserve"> мен </w:t>
      </w:r>
      <w:proofErr w:type="spellStart"/>
      <w:r w:rsidRPr="0011163D">
        <w:rPr>
          <w:rFonts w:ascii="Times New Roman" w:hAnsi="Times New Roman" w:cs="Times New Roman"/>
          <w:sz w:val="24"/>
          <w:szCs w:val="24"/>
        </w:rPr>
        <w:t>міндеттерге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сәйкестігін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қамтамасыз</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ете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отырып</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әдістемені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өзектендіреді</w:t>
      </w:r>
      <w:proofErr w:type="spellEnd"/>
      <w:r w:rsidRPr="0011163D">
        <w:rPr>
          <w:rFonts w:ascii="Times New Roman" w:hAnsi="Times New Roman" w:cs="Times New Roman"/>
          <w:sz w:val="24"/>
          <w:szCs w:val="24"/>
        </w:rPr>
        <w:t>.</w:t>
      </w:r>
    </w:p>
    <w:p w14:paraId="28EAB6D1" w14:textId="77777777" w:rsidR="0011163D" w:rsidRPr="0011163D" w:rsidRDefault="0011163D" w:rsidP="0011163D">
      <w:pPr>
        <w:pStyle w:val="a8"/>
        <w:tabs>
          <w:tab w:val="left" w:pos="993"/>
        </w:tabs>
        <w:spacing w:after="0" w:line="240" w:lineRule="auto"/>
        <w:ind w:left="360"/>
        <w:jc w:val="both"/>
        <w:outlineLvl w:val="0"/>
        <w:rPr>
          <w:rFonts w:ascii="Times New Roman" w:hAnsi="Times New Roman" w:cs="Times New Roman"/>
          <w:sz w:val="24"/>
          <w:szCs w:val="24"/>
        </w:rPr>
      </w:pPr>
      <w:r w:rsidRPr="0011163D">
        <w:rPr>
          <w:rFonts w:ascii="Times New Roman" w:hAnsi="Times New Roman" w:cs="Times New Roman"/>
          <w:sz w:val="24"/>
          <w:szCs w:val="24"/>
        </w:rPr>
        <w:t>5.3.</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Стандарттардың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тү</w:t>
      </w:r>
      <w:proofErr w:type="gramStart"/>
      <w:r w:rsidRPr="0011163D">
        <w:rPr>
          <w:rFonts w:ascii="Times New Roman" w:hAnsi="Times New Roman" w:cs="Times New Roman"/>
          <w:sz w:val="24"/>
          <w:szCs w:val="24"/>
        </w:rPr>
        <w:t>пн</w:t>
      </w:r>
      <w:proofErr w:type="gramEnd"/>
      <w:r w:rsidRPr="0011163D">
        <w:rPr>
          <w:rFonts w:ascii="Times New Roman" w:hAnsi="Times New Roman" w:cs="Times New Roman"/>
          <w:sz w:val="24"/>
          <w:szCs w:val="24"/>
        </w:rPr>
        <w:t>ұсқасы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бекітілгеннен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кейін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заң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департаментінде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болады</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ол</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жойылғанға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дейін</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тіркеледі</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және</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сақталады</w:t>
      </w:r>
      <w:proofErr w:type="spellEnd"/>
      <w:r w:rsidRPr="0011163D">
        <w:rPr>
          <w:rFonts w:ascii="Times New Roman" w:hAnsi="Times New Roman" w:cs="Times New Roman"/>
          <w:sz w:val="24"/>
          <w:szCs w:val="24"/>
        </w:rPr>
        <w:t>.</w:t>
      </w:r>
    </w:p>
    <w:p w14:paraId="4F744126" w14:textId="77777777" w:rsidR="0011163D" w:rsidRPr="00141A59" w:rsidRDefault="0011163D" w:rsidP="0011163D">
      <w:pPr>
        <w:pStyle w:val="a8"/>
        <w:tabs>
          <w:tab w:val="left" w:pos="993"/>
        </w:tabs>
        <w:spacing w:after="0" w:line="240" w:lineRule="auto"/>
        <w:ind w:left="360"/>
        <w:jc w:val="both"/>
        <w:outlineLvl w:val="0"/>
        <w:rPr>
          <w:rFonts w:ascii="Times New Roman" w:hAnsi="Times New Roman" w:cs="Times New Roman"/>
          <w:sz w:val="24"/>
          <w:szCs w:val="24"/>
        </w:rPr>
      </w:pPr>
      <w:r w:rsidRPr="0011163D">
        <w:rPr>
          <w:rFonts w:ascii="Times New Roman" w:hAnsi="Times New Roman" w:cs="Times New Roman"/>
          <w:sz w:val="24"/>
          <w:szCs w:val="24"/>
        </w:rPr>
        <w:t>5.4.</w:t>
      </w:r>
      <w:r w:rsidRPr="0011163D">
        <w:rPr>
          <w:rFonts w:ascii="Times New Roman" w:hAnsi="Times New Roman" w:cs="Times New Roman"/>
          <w:sz w:val="24"/>
          <w:szCs w:val="24"/>
        </w:rPr>
        <w:tab/>
      </w:r>
      <w:proofErr w:type="spellStart"/>
      <w:r w:rsidRPr="0011163D">
        <w:rPr>
          <w:rFonts w:ascii="Times New Roman" w:hAnsi="Times New Roman" w:cs="Times New Roman"/>
          <w:sz w:val="24"/>
          <w:szCs w:val="24"/>
        </w:rPr>
        <w:t>Бұйрыққа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сәйкес</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электрондық</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көшірме</w:t>
      </w:r>
      <w:proofErr w:type="spellEnd"/>
      <w:proofErr w:type="gramStart"/>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w:t>
      </w:r>
      <w:proofErr w:type="gramEnd"/>
      <w:r w:rsidRPr="0011163D">
        <w:rPr>
          <w:rFonts w:ascii="Times New Roman" w:hAnsi="Times New Roman" w:cs="Times New Roman"/>
          <w:sz w:val="24"/>
          <w:szCs w:val="24"/>
        </w:rPr>
        <w:t>әсіпорынның</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корпоративтік</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порталында</w:t>
      </w:r>
      <w:proofErr w:type="spellEnd"/>
      <w:r w:rsidRPr="0011163D">
        <w:rPr>
          <w:rFonts w:ascii="Times New Roman" w:hAnsi="Times New Roman" w:cs="Times New Roman"/>
          <w:sz w:val="24"/>
          <w:szCs w:val="24"/>
        </w:rPr>
        <w:t xml:space="preserve"> </w:t>
      </w:r>
      <w:proofErr w:type="spellStart"/>
      <w:r w:rsidRPr="0011163D">
        <w:rPr>
          <w:rFonts w:ascii="Times New Roman" w:hAnsi="Times New Roman" w:cs="Times New Roman"/>
          <w:sz w:val="24"/>
          <w:szCs w:val="24"/>
        </w:rPr>
        <w:t>орналастырылады</w:t>
      </w:r>
      <w:proofErr w:type="spellEnd"/>
      <w:r w:rsidRPr="0011163D">
        <w:rPr>
          <w:rFonts w:ascii="Times New Roman" w:hAnsi="Times New Roman" w:cs="Times New Roman"/>
          <w:sz w:val="24"/>
          <w:szCs w:val="24"/>
        </w:rPr>
        <w:t>.</w:t>
      </w:r>
    </w:p>
    <w:p w14:paraId="39F424C0" w14:textId="77777777" w:rsidR="0011163D" w:rsidRPr="00141A59" w:rsidRDefault="0011163D" w:rsidP="0011163D">
      <w:pPr>
        <w:pStyle w:val="a8"/>
        <w:tabs>
          <w:tab w:val="left" w:pos="993"/>
        </w:tabs>
        <w:spacing w:after="0" w:line="240" w:lineRule="auto"/>
        <w:ind w:left="360"/>
        <w:outlineLvl w:val="0"/>
        <w:rPr>
          <w:rFonts w:ascii="Times New Roman" w:hAnsi="Times New Roman" w:cs="Times New Roman"/>
          <w:b/>
          <w:sz w:val="24"/>
          <w:szCs w:val="24"/>
        </w:rPr>
      </w:pPr>
    </w:p>
    <w:p w14:paraId="66329A56" w14:textId="77777777" w:rsidR="00C4477E" w:rsidRPr="00C4477E" w:rsidRDefault="00C4477E" w:rsidP="00C4477E">
      <w:pPr>
        <w:tabs>
          <w:tab w:val="left" w:pos="0"/>
          <w:tab w:val="left" w:pos="142"/>
          <w:tab w:val="left" w:pos="851"/>
        </w:tabs>
        <w:spacing w:after="0" w:line="240" w:lineRule="auto"/>
        <w:ind w:firstLine="709"/>
        <w:jc w:val="both"/>
        <w:rPr>
          <w:rFonts w:ascii="Times New Roman" w:hAnsi="Times New Roman" w:cs="Times New Roman"/>
          <w:b/>
          <w:sz w:val="24"/>
          <w:szCs w:val="24"/>
        </w:rPr>
      </w:pPr>
    </w:p>
    <w:p w14:paraId="3E57C51C" w14:textId="77777777" w:rsidR="00C4477E" w:rsidRPr="00C4477E" w:rsidRDefault="00C4477E" w:rsidP="00C4477E">
      <w:pPr>
        <w:rPr>
          <w:rFonts w:ascii="Times New Roman" w:hAnsi="Times New Roman" w:cs="Times New Roman"/>
          <w:sz w:val="24"/>
          <w:szCs w:val="24"/>
        </w:rPr>
      </w:pPr>
    </w:p>
    <w:p w14:paraId="4831A447" w14:textId="77777777" w:rsidR="00C4477E" w:rsidRPr="00C4477E" w:rsidRDefault="00C4477E" w:rsidP="00C4477E">
      <w:pPr>
        <w:rPr>
          <w:rFonts w:ascii="Times New Roman" w:hAnsi="Times New Roman" w:cs="Times New Roman"/>
          <w:sz w:val="24"/>
          <w:szCs w:val="24"/>
        </w:rPr>
      </w:pPr>
    </w:p>
    <w:p w14:paraId="45A6482B" w14:textId="77777777" w:rsidR="009B6EA2" w:rsidRPr="00C4477E" w:rsidRDefault="009B6EA2" w:rsidP="00C4477E">
      <w:pPr>
        <w:rPr>
          <w:rFonts w:ascii="Times New Roman" w:hAnsi="Times New Roman" w:cs="Times New Roman"/>
          <w:sz w:val="24"/>
          <w:szCs w:val="24"/>
        </w:rPr>
      </w:pPr>
    </w:p>
    <w:p w14:paraId="21A99C99" w14:textId="6FEAD702" w:rsidR="00C4477E" w:rsidRPr="00682CD7" w:rsidRDefault="0011163D" w:rsidP="00682C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ӨЗГЕРТУЛЕРДІ ТІРКЕУ ПАРАҒЫ</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992"/>
        <w:gridCol w:w="3686"/>
        <w:gridCol w:w="2410"/>
        <w:gridCol w:w="1559"/>
      </w:tblGrid>
      <w:tr w:rsidR="00C4477E" w:rsidRPr="00C4477E" w14:paraId="7285CB27"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02E96111" w14:textId="77777777" w:rsidR="00C4477E" w:rsidRPr="00C4477E" w:rsidRDefault="0011163D" w:rsidP="0011163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Өзг.№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3D8797" w14:textId="77777777" w:rsidR="00C4477E" w:rsidRPr="0011163D" w:rsidRDefault="0011163D" w:rsidP="004218AA">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Күні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879176" w14:textId="77777777" w:rsidR="0011163D" w:rsidRDefault="0011163D" w:rsidP="0011163D">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Нұсқаулық бетінің №, тарма</w:t>
            </w:r>
          </w:p>
          <w:p w14:paraId="50E43209" w14:textId="77777777" w:rsidR="00C4477E" w:rsidRPr="00C4477E" w:rsidRDefault="0011163D" w:rsidP="0011163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ғының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6058C3" w14:textId="77777777" w:rsidR="00C4477E" w:rsidRPr="0011163D" w:rsidRDefault="0011163D" w:rsidP="004218AA">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Өзгертулер, толықтырулар мазмұны</w:t>
            </w:r>
          </w:p>
          <w:p w14:paraId="543A145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2B5633" w14:textId="77777777" w:rsidR="00C4477E" w:rsidRPr="0011163D" w:rsidRDefault="0011163D" w:rsidP="004218AA">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Негізі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96C163" w14:textId="77777777" w:rsidR="00C4477E" w:rsidRPr="0011163D" w:rsidRDefault="0011163D" w:rsidP="004218AA">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Өзгеріс енгізушінің қолы</w:t>
            </w:r>
          </w:p>
        </w:tc>
      </w:tr>
      <w:tr w:rsidR="00C4477E" w:rsidRPr="00C4477E" w14:paraId="7AC4B011"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11CF8F5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BB570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06472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E4E2C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DC17C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88E4F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7D71DB3B"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66A3824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CA7CD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243F2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97054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B2F77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BAB2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53770261"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13F469C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89AE9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FA8C8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EEC69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44EEE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8F387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752CDFF8"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17A31D7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ADB94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AA370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0DFE0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D64CD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4FDF0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2179D549"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55991CA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ED6B1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3145B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4B5AF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ED6A0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09868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5AFAF4C8"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59F823D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4C70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D4270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EAA01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0D97E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89868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178286E4"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688D93B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68C56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8AAF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72F32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E73F4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73DA1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2AB05097"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057D86D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AA877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1B1A1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C50A5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29D27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7B0D0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5F580195"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4910726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024A3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E6D80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FB7F6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52947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6661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3DCFC7E0"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4E41A0F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CA37B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C95D7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12CE1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77E1A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8931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0C327D07"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6733B32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6C52F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B7438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A6EA5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79B47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0D52E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3CC9BE7F"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07F33AD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2597B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39E4C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0A80F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02089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10CE5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4BF6F1D9"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229DD98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AE6C7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836D4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039C5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91E99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BADE8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6F37A959"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5BA8FCC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F559A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7DE1F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53A44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D19A3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1553A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6CD478C9"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4568C08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AFDFE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2E66D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2CBEA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9A86A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D604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14FD80C1"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2E2A98C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34CBF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816DE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618F4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C2939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A62C4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69155163"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5C41213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A4F2A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EEF0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24B60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675C1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44D7B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04758C21"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71E03A1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21C9F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4CFBF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6A1AC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92100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7E685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72E711E6"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2C8D7C2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E06D1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C5B01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007C8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B626A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5A5D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61BF32D8"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25A68FA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E0DCB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7F5DE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42141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0A083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A90B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0A21933D"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7F0E6B4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3732D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A6B2E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2B373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F2224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18F95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09E2BF27"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451A337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35782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4F702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8E1E9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37ACC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ECB4D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3DBC9122"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5ACBF83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FEF10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72AF6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C0E6C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6235A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B083C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326A143D"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06189A6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7F4B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A53E5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5592A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E8050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5E11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7F9FC672"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2A9747E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AEE17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0C0C3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3E459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01A6D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6AB49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607BE625"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2F8CF45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86308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0881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723E3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C9859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17DCB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4687C3A8"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0C390F1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0452D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EB2DD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4A773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CD026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E104F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09519007"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6169D4A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0FF59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D836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B7400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1FB05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BDFAF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06801245"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190F1C4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BDCC4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52A7D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FED50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3F3E2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40BC2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77D330FE"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7A49A79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AE895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D6DD3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F24DE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A310C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C759F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2C9C4C46"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7C0B7F6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245BE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E5942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70F4E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703B3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9CFCD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1DE38A49"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0326EB8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275D1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29E45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28B60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DD225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7B1BB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5EBAA818"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3D3CD29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67839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2FC2B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4DF3A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88E2E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746E5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140935FA"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39CF976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F03FD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CD9A0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9BF69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508B5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FDC20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39E04A3E"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40686A7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C975B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B55ABF"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6741D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56462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CE069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2B496FCB"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6C8CEF8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CD36E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C00C5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A5558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CE9DD8"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8A28B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0689116D"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3B527AC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3C77A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C6782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FCB5D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D8664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95B1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27349B3D"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536E245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74073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4600B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95E1E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08B6C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5807E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41F6300A"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283436F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2DB0B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E0660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B6A110"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4DB51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28D167"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0F3C9792"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1C9DC9E3"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56C7F4"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41C83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AAA119"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F321F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6B9B9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1285D166" w14:textId="77777777" w:rsidTr="00682CD7">
        <w:tc>
          <w:tcPr>
            <w:tcW w:w="709" w:type="dxa"/>
            <w:tcBorders>
              <w:top w:val="single" w:sz="4" w:space="0" w:color="auto"/>
              <w:left w:val="single" w:sz="4" w:space="0" w:color="auto"/>
              <w:bottom w:val="single" w:sz="4" w:space="0" w:color="auto"/>
              <w:right w:val="single" w:sz="4" w:space="0" w:color="auto"/>
            </w:tcBorders>
            <w:shd w:val="clear" w:color="auto" w:fill="auto"/>
          </w:tcPr>
          <w:p w14:paraId="228F79D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429AC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38A46E"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08C53B"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836E42"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299D56"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bl>
    <w:p w14:paraId="21A8BC18" w14:textId="77777777" w:rsidR="00C4477E" w:rsidRPr="00C4477E" w:rsidRDefault="00C4477E" w:rsidP="00C4477E">
      <w:pPr>
        <w:rPr>
          <w:rFonts w:ascii="Times New Roman" w:eastAsia="Times New Roman" w:hAnsi="Times New Roman" w:cs="Times New Roman"/>
          <w:b/>
          <w:sz w:val="24"/>
          <w:szCs w:val="24"/>
          <w:lang w:eastAsia="ru-RU"/>
        </w:rPr>
      </w:pPr>
      <w:bookmarkStart w:id="5" w:name="_Toc340738633"/>
    </w:p>
    <w:bookmarkEnd w:id="5"/>
    <w:p w14:paraId="6144A8FA" w14:textId="77777777" w:rsidR="00C4477E" w:rsidRPr="0011163D" w:rsidRDefault="0011163D" w:rsidP="00C4477E">
      <w:pPr>
        <w:spacing w:after="0" w:line="240" w:lineRule="auto"/>
        <w:jc w:val="center"/>
        <w:outlineLvl w:val="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ТАНЫСУ ПАРАҒЫ</w:t>
      </w:r>
    </w:p>
    <w:p w14:paraId="22136ADE" w14:textId="77777777" w:rsidR="00C4477E" w:rsidRPr="00C4477E" w:rsidRDefault="00C4477E" w:rsidP="00C4477E">
      <w:pPr>
        <w:spacing w:after="0" w:line="240" w:lineRule="auto"/>
        <w:jc w:val="center"/>
        <w:rPr>
          <w:rFonts w:ascii="Times New Roman" w:eastAsia="Times New Roman" w:hAnsi="Times New Roman" w:cs="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20"/>
        <w:gridCol w:w="2520"/>
        <w:gridCol w:w="2520"/>
        <w:gridCol w:w="1440"/>
        <w:gridCol w:w="1680"/>
      </w:tblGrid>
      <w:tr w:rsidR="00C4477E" w:rsidRPr="00C4477E" w14:paraId="1F942DF5" w14:textId="77777777" w:rsidTr="004218AA">
        <w:trPr>
          <w:trHeight w:val="442"/>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DF79DA4" w14:textId="77777777" w:rsidR="0011163D" w:rsidRDefault="0011163D" w:rsidP="004218AA">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р/с</w:t>
            </w:r>
          </w:p>
          <w:p w14:paraId="7F6771FE" w14:textId="77777777" w:rsidR="00C4477E" w:rsidRPr="00C4477E" w:rsidRDefault="00C4477E" w:rsidP="0011163D">
            <w:pPr>
              <w:spacing w:after="0" w:line="240" w:lineRule="auto"/>
              <w:jc w:val="both"/>
              <w:rPr>
                <w:rFonts w:ascii="Times New Roman" w:eastAsia="Times New Roman" w:hAnsi="Times New Roman" w:cs="Times New Roman"/>
                <w:b/>
                <w:bCs/>
                <w:sz w:val="24"/>
                <w:szCs w:val="24"/>
                <w:lang w:eastAsia="ru-RU"/>
              </w:rPr>
            </w:pPr>
            <w:r w:rsidRPr="00C4477E">
              <w:rPr>
                <w:rFonts w:ascii="Times New Roman" w:eastAsia="Times New Roman" w:hAnsi="Times New Roman" w:cs="Times New Roman"/>
                <w:b/>
                <w:bCs/>
                <w:sz w:val="24"/>
                <w:szCs w:val="24"/>
                <w:lang w:eastAsia="ru-RU"/>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E8D202C" w14:textId="77777777" w:rsidR="00C4477E" w:rsidRPr="0011163D" w:rsidRDefault="0011163D" w:rsidP="004218AA">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Т.А.Ә.</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7181E69" w14:textId="77777777" w:rsidR="00C4477E" w:rsidRPr="00C4477E" w:rsidRDefault="0011163D" w:rsidP="004218AA">
            <w:pPr>
              <w:spacing w:after="0" w:line="240" w:lineRule="auto"/>
              <w:jc w:val="center"/>
              <w:rPr>
                <w:rFonts w:ascii="Times New Roman" w:eastAsia="Times New Roman" w:hAnsi="Times New Roman" w:cs="Times New Roman"/>
                <w:b/>
                <w:bCs/>
                <w:sz w:val="24"/>
                <w:szCs w:val="24"/>
                <w:lang w:eastAsia="ru-RU"/>
              </w:rPr>
            </w:pPr>
            <w:proofErr w:type="spellStart"/>
            <w:r w:rsidRPr="0011163D">
              <w:rPr>
                <w:rFonts w:ascii="Times New Roman" w:eastAsia="Times New Roman" w:hAnsi="Times New Roman" w:cs="Times New Roman"/>
                <w:b/>
                <w:bCs/>
                <w:sz w:val="24"/>
                <w:szCs w:val="24"/>
                <w:lang w:eastAsia="ru-RU"/>
              </w:rPr>
              <w:t>Құжатпен</w:t>
            </w:r>
            <w:proofErr w:type="spellEnd"/>
            <w:r w:rsidRPr="0011163D">
              <w:rPr>
                <w:rFonts w:ascii="Times New Roman" w:eastAsia="Times New Roman" w:hAnsi="Times New Roman" w:cs="Times New Roman"/>
                <w:b/>
                <w:bCs/>
                <w:sz w:val="24"/>
                <w:szCs w:val="24"/>
                <w:lang w:eastAsia="ru-RU"/>
              </w:rPr>
              <w:t xml:space="preserve"> </w:t>
            </w:r>
            <w:proofErr w:type="spellStart"/>
            <w:r w:rsidRPr="0011163D">
              <w:rPr>
                <w:rFonts w:ascii="Times New Roman" w:eastAsia="Times New Roman" w:hAnsi="Times New Roman" w:cs="Times New Roman"/>
                <w:b/>
                <w:bCs/>
                <w:sz w:val="24"/>
                <w:szCs w:val="24"/>
                <w:lang w:eastAsia="ru-RU"/>
              </w:rPr>
              <w:t>немесе</w:t>
            </w:r>
            <w:proofErr w:type="spellEnd"/>
            <w:r w:rsidRPr="0011163D">
              <w:rPr>
                <w:rFonts w:ascii="Times New Roman" w:eastAsia="Times New Roman" w:hAnsi="Times New Roman" w:cs="Times New Roman"/>
                <w:b/>
                <w:bCs/>
                <w:sz w:val="24"/>
                <w:szCs w:val="24"/>
                <w:lang w:eastAsia="ru-RU"/>
              </w:rPr>
              <w:t xml:space="preserve"> </w:t>
            </w:r>
            <w:proofErr w:type="spellStart"/>
            <w:r w:rsidRPr="0011163D">
              <w:rPr>
                <w:rFonts w:ascii="Times New Roman" w:eastAsia="Times New Roman" w:hAnsi="Times New Roman" w:cs="Times New Roman"/>
                <w:b/>
                <w:bCs/>
                <w:sz w:val="24"/>
                <w:szCs w:val="24"/>
                <w:lang w:eastAsia="ru-RU"/>
              </w:rPr>
              <w:t>ондағы</w:t>
            </w:r>
            <w:proofErr w:type="spellEnd"/>
            <w:r w:rsidRPr="0011163D">
              <w:rPr>
                <w:rFonts w:ascii="Times New Roman" w:eastAsia="Times New Roman" w:hAnsi="Times New Roman" w:cs="Times New Roman"/>
                <w:b/>
                <w:bCs/>
                <w:sz w:val="24"/>
                <w:szCs w:val="24"/>
                <w:lang w:eastAsia="ru-RU"/>
              </w:rPr>
              <w:t xml:space="preserve"> </w:t>
            </w:r>
            <w:proofErr w:type="spellStart"/>
            <w:r w:rsidRPr="0011163D">
              <w:rPr>
                <w:rFonts w:ascii="Times New Roman" w:eastAsia="Times New Roman" w:hAnsi="Times New Roman" w:cs="Times New Roman"/>
                <w:b/>
                <w:bCs/>
                <w:sz w:val="24"/>
                <w:szCs w:val="24"/>
                <w:lang w:eastAsia="ru-RU"/>
              </w:rPr>
              <w:t>өзгерістермен</w:t>
            </w:r>
            <w:proofErr w:type="spellEnd"/>
            <w:r w:rsidRPr="0011163D">
              <w:rPr>
                <w:rFonts w:ascii="Times New Roman" w:eastAsia="Times New Roman" w:hAnsi="Times New Roman" w:cs="Times New Roman"/>
                <w:b/>
                <w:bCs/>
                <w:sz w:val="24"/>
                <w:szCs w:val="24"/>
                <w:lang w:eastAsia="ru-RU"/>
              </w:rPr>
              <w:t xml:space="preserve"> </w:t>
            </w:r>
            <w:proofErr w:type="spellStart"/>
            <w:r w:rsidRPr="0011163D">
              <w:rPr>
                <w:rFonts w:ascii="Times New Roman" w:eastAsia="Times New Roman" w:hAnsi="Times New Roman" w:cs="Times New Roman"/>
                <w:b/>
                <w:bCs/>
                <w:sz w:val="24"/>
                <w:szCs w:val="24"/>
                <w:lang w:eastAsia="ru-RU"/>
              </w:rPr>
              <w:t>танысу</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53879A" w14:textId="77777777" w:rsidR="00C4477E" w:rsidRPr="0011163D" w:rsidRDefault="0011163D" w:rsidP="004218AA">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Қызметі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85D02D" w14:textId="77777777" w:rsidR="00C4477E" w:rsidRPr="0011163D" w:rsidRDefault="0011163D" w:rsidP="004218AA">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Күні </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6900ECA" w14:textId="77777777" w:rsidR="00C4477E" w:rsidRPr="00C4477E" w:rsidRDefault="0011163D" w:rsidP="004218A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 xml:space="preserve">Қолы </w:t>
            </w:r>
            <w:r w:rsidR="00C4477E" w:rsidRPr="00C4477E">
              <w:rPr>
                <w:rFonts w:ascii="Times New Roman" w:eastAsia="Times New Roman" w:hAnsi="Times New Roman" w:cs="Times New Roman"/>
                <w:b/>
                <w:bCs/>
                <w:sz w:val="24"/>
                <w:szCs w:val="24"/>
                <w:lang w:eastAsia="ru-RU"/>
              </w:rPr>
              <w:t xml:space="preserve"> </w:t>
            </w:r>
          </w:p>
        </w:tc>
      </w:tr>
      <w:tr w:rsidR="00C4477E" w:rsidRPr="00C4477E" w14:paraId="7A149C8A" w14:textId="77777777" w:rsidTr="004218AA">
        <w:trPr>
          <w:trHeight w:val="26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2B3C9E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6564C3C"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B76A0D"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6C1671"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A5BCDA"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C4ABBD5" w14:textId="77777777" w:rsidR="00C4477E" w:rsidRPr="00C4477E" w:rsidRDefault="00C4477E" w:rsidP="004218AA">
            <w:pPr>
              <w:spacing w:after="0" w:line="240" w:lineRule="auto"/>
              <w:jc w:val="center"/>
              <w:rPr>
                <w:rFonts w:ascii="Times New Roman" w:eastAsia="Times New Roman" w:hAnsi="Times New Roman" w:cs="Times New Roman"/>
                <w:b/>
                <w:bCs/>
                <w:sz w:val="24"/>
                <w:szCs w:val="24"/>
                <w:lang w:eastAsia="ru-RU"/>
              </w:rPr>
            </w:pPr>
          </w:p>
        </w:tc>
      </w:tr>
      <w:tr w:rsidR="00C4477E" w:rsidRPr="00C4477E" w14:paraId="2CF9BA01"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3C642E3"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800AF8A"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5B405C"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C0F399"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4DF6E4"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B057F84"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r>
      <w:tr w:rsidR="00C4477E" w:rsidRPr="00C4477E" w14:paraId="4DD6B222"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361840B"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F135F01"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308E5E"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D2804C"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90966A"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5E719D4" w14:textId="77777777" w:rsidR="00C4477E" w:rsidRPr="00C4477E" w:rsidRDefault="00C4477E" w:rsidP="004218AA">
            <w:pPr>
              <w:spacing w:after="0" w:line="240" w:lineRule="auto"/>
              <w:jc w:val="both"/>
              <w:rPr>
                <w:rFonts w:ascii="Times New Roman" w:eastAsia="Times New Roman" w:hAnsi="Times New Roman" w:cs="Times New Roman"/>
                <w:bCs/>
                <w:sz w:val="24"/>
                <w:szCs w:val="24"/>
                <w:lang w:eastAsia="ru-RU"/>
              </w:rPr>
            </w:pPr>
          </w:p>
        </w:tc>
      </w:tr>
      <w:tr w:rsidR="00C4477E" w:rsidRPr="00C4477E" w14:paraId="4F8BD1C5"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07C98A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6F9BB8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9CEB7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002D70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FFFF5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2F441C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1978A0B2"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1FB5D0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32D26B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634264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AC86A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B64B8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E7C168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05A77308"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3B97ED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E44D8F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43B4F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A8388D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261AE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7E274C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2B3EA6EA"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3F4A0D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CC4FD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B20F51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A66DCA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2BCB2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61DAB3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478FFF98"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D96267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44F6E3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6430D0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5581E2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89E97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5CDE9D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6D20A198"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A4D500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304B06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5F13E4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F0281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3E6DC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005E4A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19A132A0"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7E4426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AD4186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5B8D6A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0E7C3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0E7E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88D8E8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61A7CA5D"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81FE15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14AFC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6A94C9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EB7BF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FFA76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DC5A06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3F2371AE"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D0B330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1B1FDF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69E0C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DFF9A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79FFB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E55081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240E5722"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DCD039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D0EA5F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602023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61B0F9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32862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852302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6101800C"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5317CB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689FEE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05956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C4158F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FE358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05827F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612F4C7D"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19A465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6896CB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11CA50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F3399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F4ECA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A26E51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62D87BA4"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E964CE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710E63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E5C19D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E58AC8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E01D2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2CB0DA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77CB7CFE"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60C1B9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98B67F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204F1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686EF7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D4DF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AC5F81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6235ABF6"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487190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DD80C0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451D39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2E1A8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D418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087BBA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0639E526"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012D71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D2FF6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9BD42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F27951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8E9B6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5EC530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395DF7C9"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6189FD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9BA094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102A58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D9644B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67A7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7260A1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2DFC9BAB"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4F7B54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DF26E2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8780C8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08592C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5BA55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9E1FEE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285E444F"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EECA7F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7F58FF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9FF42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D657F3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CD2F2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F97A9E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45776B34"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36F5D7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2629FF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9F7D8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D9E8F3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9D4A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390CF8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2DE515F9"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15883F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BCB0E3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ED476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D7D6D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5A9D7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A5805D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277279E5"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888B78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FF5166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86A146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9DDE8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6FC25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97EFB1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5755C7B8"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DBAFAF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939C49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837DB5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1E6E74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42A79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2252DA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65E5131E"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0DBCC7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B3EC26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1B58BF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CC8522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05B6C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241EB1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05A0EB1C"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201B5B9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496573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9D009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2CADB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11584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D73FC4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42223505"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09684C1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13AF92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E75F46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2D46E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06793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56516A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5B095C2A"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558D78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C50762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5D0E36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AF985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5145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69AC87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0EBCCEBB"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121966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094549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57D4CB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F5D77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588E4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C58338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3F92D16D"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C53A0F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F52228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0475B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25601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E47EE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3E5BD1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777B1117"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E79086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44548E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0A201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7D838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2B60A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927D09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7BAF84C9"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74B9B7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A96E9B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91A72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C6D63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15D62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BC5508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0DDD1569"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7861E3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F42D08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146474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2A054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1A3AE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451B6C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4575F174"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58B03F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123AB49"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06F154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8FB46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07F5E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071B69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101DF5A5"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58BCD6F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F909EA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240280"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80D66B"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AEB29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00738E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1A54C32B" w14:textId="77777777" w:rsidTr="004218AA">
        <w:trPr>
          <w:trHeight w:val="265"/>
        </w:trPr>
        <w:tc>
          <w:tcPr>
            <w:tcW w:w="600" w:type="dxa"/>
            <w:tcBorders>
              <w:top w:val="single" w:sz="4" w:space="0" w:color="auto"/>
              <w:left w:val="single" w:sz="4" w:space="0" w:color="auto"/>
              <w:bottom w:val="single" w:sz="4" w:space="0" w:color="auto"/>
              <w:right w:val="single" w:sz="4" w:space="0" w:color="auto"/>
            </w:tcBorders>
            <w:shd w:val="clear" w:color="auto" w:fill="auto"/>
          </w:tcPr>
          <w:p w14:paraId="68656F9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677CE7A"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D38DC2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61FEE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7DF6F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E77F09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4C298BC7"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40D00FF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900DA7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0CA8E8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5CAB5D2"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AE1EE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EE401E5"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694FBBDD"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0E4261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B96F1A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C2CDF8"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6485A1"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671F7E"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23012D7"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r w:rsidR="00C4477E" w:rsidRPr="00C4477E" w14:paraId="1FF3D164" w14:textId="77777777" w:rsidTr="004218AA">
        <w:trPr>
          <w:trHeight w:val="280"/>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2E6ED7F"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031DD4D"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403CDB4"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F76076"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3C6243"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092848C" w14:textId="77777777" w:rsidR="00C4477E" w:rsidRPr="00C4477E" w:rsidRDefault="00C4477E" w:rsidP="004218AA">
            <w:pPr>
              <w:spacing w:after="0" w:line="240" w:lineRule="auto"/>
              <w:jc w:val="both"/>
              <w:rPr>
                <w:rFonts w:ascii="Times New Roman" w:eastAsia="Times New Roman" w:hAnsi="Times New Roman" w:cs="Times New Roman"/>
                <w:b/>
                <w:bCs/>
                <w:sz w:val="24"/>
                <w:szCs w:val="24"/>
                <w:lang w:eastAsia="ru-RU"/>
              </w:rPr>
            </w:pPr>
          </w:p>
        </w:tc>
      </w:tr>
    </w:tbl>
    <w:p w14:paraId="67B4BDB2" w14:textId="77777777" w:rsidR="00C4477E" w:rsidRPr="00C4477E" w:rsidRDefault="00C4477E" w:rsidP="00C4477E">
      <w:pPr>
        <w:tabs>
          <w:tab w:val="left" w:pos="0"/>
          <w:tab w:val="left" w:pos="142"/>
        </w:tabs>
        <w:spacing w:after="0" w:line="240" w:lineRule="atLeast"/>
        <w:ind w:firstLine="709"/>
        <w:contextualSpacing/>
        <w:jc w:val="both"/>
        <w:rPr>
          <w:rFonts w:ascii="Times New Roman" w:hAnsi="Times New Roman" w:cs="Times New Roman"/>
          <w:sz w:val="24"/>
          <w:szCs w:val="24"/>
        </w:rPr>
      </w:pPr>
    </w:p>
    <w:sectPr w:rsidR="00C4477E" w:rsidRPr="00C4477E" w:rsidSect="00D2652A">
      <w:footerReference w:type="default" r:id="rId13"/>
      <w:footerReference w:type="first" r:id="rId14"/>
      <w:pgSz w:w="11900" w:h="16840"/>
      <w:pgMar w:top="851" w:right="701" w:bottom="567" w:left="1418" w:header="426" w:footer="266"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161E" w14:textId="77777777" w:rsidR="00E10ED7" w:rsidRDefault="00E10ED7" w:rsidP="00C4477E">
      <w:pPr>
        <w:spacing w:after="0" w:line="240" w:lineRule="auto"/>
      </w:pPr>
      <w:r>
        <w:separator/>
      </w:r>
    </w:p>
  </w:endnote>
  <w:endnote w:type="continuationSeparator" w:id="0">
    <w:p w14:paraId="2E04A172" w14:textId="77777777" w:rsidR="00E10ED7" w:rsidRDefault="00E10ED7" w:rsidP="00C4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984C" w14:textId="77777777" w:rsidR="00737601" w:rsidRDefault="00524DF4" w:rsidP="00390FD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51EB5DD8" w14:textId="77777777" w:rsidR="00737601" w:rsidRDefault="00E10ED7" w:rsidP="00390F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25F9C" w14:textId="77777777" w:rsidR="00737601" w:rsidRDefault="00524DF4">
    <w:pPr>
      <w:pStyle w:val="a3"/>
      <w:jc w:val="right"/>
    </w:pPr>
    <w:r>
      <w:fldChar w:fldCharType="begin"/>
    </w:r>
    <w:r>
      <w:instrText>PAGE   \* MERGEFORMAT</w:instrText>
    </w:r>
    <w:r>
      <w:fldChar w:fldCharType="separate"/>
    </w:r>
    <w:r w:rsidR="00F71593">
      <w:rPr>
        <w:noProof/>
      </w:rPr>
      <w:t>3</w:t>
    </w:r>
    <w:r>
      <w:fldChar w:fldCharType="end"/>
    </w:r>
  </w:p>
  <w:p w14:paraId="066AAEFB" w14:textId="77777777" w:rsidR="00737601" w:rsidRDefault="00E10ED7" w:rsidP="00390FD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7FD3" w14:textId="77777777" w:rsidR="00ED27B1" w:rsidRDefault="00ED27B1"/>
  <w:sdt>
    <w:sdtPr>
      <w:id w:val="-486778713"/>
      <w:docPartObj>
        <w:docPartGallery w:val="Page Numbers (Bottom of Page)"/>
        <w:docPartUnique/>
      </w:docPartObj>
    </w:sdtPr>
    <w:sdtEndPr>
      <w:rPr>
        <w:rFonts w:ascii="Times New Roman" w:hAnsi="Times New Roman" w:cs="Times New Roman"/>
        <w:sz w:val="24"/>
        <w:szCs w:val="24"/>
      </w:rPr>
    </w:sdtEndPr>
    <w:sdtContent>
      <w:p w14:paraId="03B58611" w14:textId="77777777" w:rsidR="004174EC" w:rsidRPr="004174EC" w:rsidRDefault="00524DF4">
        <w:pPr>
          <w:pStyle w:val="a3"/>
          <w:jc w:val="right"/>
          <w:rPr>
            <w:rFonts w:ascii="Times New Roman" w:hAnsi="Times New Roman" w:cs="Times New Roman"/>
            <w:sz w:val="24"/>
            <w:szCs w:val="24"/>
          </w:rPr>
        </w:pPr>
        <w:r w:rsidRPr="004174EC">
          <w:rPr>
            <w:rFonts w:ascii="Times New Roman" w:hAnsi="Times New Roman" w:cs="Times New Roman"/>
            <w:sz w:val="24"/>
            <w:szCs w:val="24"/>
          </w:rPr>
          <w:fldChar w:fldCharType="begin"/>
        </w:r>
        <w:r w:rsidRPr="004174EC">
          <w:rPr>
            <w:rFonts w:ascii="Times New Roman" w:hAnsi="Times New Roman" w:cs="Times New Roman"/>
            <w:sz w:val="24"/>
            <w:szCs w:val="24"/>
          </w:rPr>
          <w:instrText>PAGE   \* MERGEFORMAT</w:instrText>
        </w:r>
        <w:r w:rsidRPr="004174EC">
          <w:rPr>
            <w:rFonts w:ascii="Times New Roman" w:hAnsi="Times New Roman" w:cs="Times New Roman"/>
            <w:sz w:val="24"/>
            <w:szCs w:val="24"/>
          </w:rPr>
          <w:fldChar w:fldCharType="separate"/>
        </w:r>
        <w:r w:rsidR="00AD7C15">
          <w:rPr>
            <w:rFonts w:ascii="Times New Roman" w:hAnsi="Times New Roman" w:cs="Times New Roman"/>
            <w:noProof/>
            <w:sz w:val="24"/>
            <w:szCs w:val="24"/>
          </w:rPr>
          <w:t>4</w:t>
        </w:r>
        <w:r w:rsidRPr="004174EC">
          <w:rPr>
            <w:rFonts w:ascii="Times New Roman" w:hAnsi="Times New Roman" w:cs="Times New Roman"/>
            <w:sz w:val="24"/>
            <w:szCs w:val="24"/>
          </w:rPr>
          <w:fldChar w:fldCharType="end"/>
        </w:r>
      </w:p>
    </w:sdtContent>
  </w:sdt>
  <w:p w14:paraId="65E4E76E" w14:textId="77777777" w:rsidR="00737601" w:rsidRPr="00F80D4D" w:rsidRDefault="00E10ED7">
    <w:pPr>
      <w:pStyle w:val="a3"/>
      <w:jc w:val="right"/>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C1B12" w14:textId="77777777" w:rsidR="002C4B95" w:rsidRDefault="00524DF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B8FEF" w14:textId="77777777" w:rsidR="00E10ED7" w:rsidRDefault="00E10ED7" w:rsidP="00C4477E">
      <w:pPr>
        <w:spacing w:after="0" w:line="240" w:lineRule="auto"/>
      </w:pPr>
      <w:r>
        <w:separator/>
      </w:r>
    </w:p>
  </w:footnote>
  <w:footnote w:type="continuationSeparator" w:id="0">
    <w:p w14:paraId="09700382" w14:textId="77777777" w:rsidR="00E10ED7" w:rsidRDefault="00E10ED7" w:rsidP="00C44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A7AB" w14:textId="346415B3" w:rsidR="00737601" w:rsidRPr="00682CD7" w:rsidRDefault="00C4477E" w:rsidP="00096F7B">
    <w:pPr>
      <w:tabs>
        <w:tab w:val="left" w:pos="9639"/>
      </w:tabs>
      <w:suppressAutoHyphens/>
      <w:spacing w:after="0" w:line="240" w:lineRule="auto"/>
      <w:rPr>
        <w:rFonts w:ascii="Times New Roman" w:eastAsia="Times New Roman" w:hAnsi="Times New Roman" w:cs="Times New Roman"/>
        <w:sz w:val="20"/>
        <w:szCs w:val="20"/>
        <w:lang w:val="kk-KZ" w:eastAsia="zh-CN"/>
      </w:rPr>
    </w:pPr>
    <w:r>
      <w:rPr>
        <w:rFonts w:ascii="Times New Roman" w:eastAsia="Times New Roman" w:hAnsi="Times New Roman" w:cs="Times New Roman"/>
        <w:sz w:val="20"/>
        <w:szCs w:val="20"/>
        <w:lang w:val="kk-KZ" w:eastAsia="zh-CN"/>
      </w:rPr>
      <w:t>«МАЭК-Қазатомөнеркәсіп» ЖШС</w:t>
    </w:r>
    <w:r w:rsidR="00524DF4" w:rsidRPr="00390FD4">
      <w:rPr>
        <w:rFonts w:ascii="Times New Roman" w:eastAsia="Times New Roman" w:hAnsi="Times New Roman" w:cs="Times New Roman"/>
        <w:sz w:val="20"/>
        <w:szCs w:val="20"/>
        <w:lang w:eastAsia="zh-CN"/>
      </w:rPr>
      <w:t xml:space="preserve">                                                                             </w:t>
    </w:r>
    <w:r w:rsidR="00524DF4">
      <w:rPr>
        <w:rFonts w:ascii="Times New Roman" w:eastAsia="Times New Roman" w:hAnsi="Times New Roman" w:cs="Times New Roman"/>
        <w:sz w:val="20"/>
        <w:szCs w:val="20"/>
        <w:lang w:val="kk-KZ" w:eastAsia="zh-CN"/>
      </w:rPr>
      <w:t xml:space="preserve">       </w:t>
    </w:r>
    <w:r w:rsidR="00524DF4" w:rsidRPr="00390FD4">
      <w:rPr>
        <w:rFonts w:ascii="Times New Roman" w:eastAsia="Times New Roman" w:hAnsi="Times New Roman" w:cs="Times New Roman"/>
        <w:sz w:val="20"/>
        <w:szCs w:val="20"/>
        <w:lang w:eastAsia="zh-CN"/>
      </w:rPr>
      <w:t xml:space="preserve">   </w:t>
    </w:r>
    <w:r w:rsidR="00524DF4">
      <w:rPr>
        <w:rFonts w:ascii="Times New Roman" w:eastAsia="Times New Roman" w:hAnsi="Times New Roman" w:cs="Times New Roman"/>
        <w:sz w:val="20"/>
        <w:szCs w:val="20"/>
        <w:lang w:eastAsia="zh-CN"/>
      </w:rPr>
      <w:t xml:space="preserve">               </w:t>
    </w:r>
    <w:r w:rsidR="00524DF4" w:rsidRPr="00390FD4">
      <w:rPr>
        <w:rFonts w:ascii="Times New Roman" w:eastAsia="Times New Roman" w:hAnsi="Times New Roman" w:cs="Times New Roman"/>
        <w:sz w:val="20"/>
        <w:szCs w:val="20"/>
        <w:lang w:eastAsia="zh-CN"/>
      </w:rPr>
      <w:t xml:space="preserve">    </w:t>
    </w:r>
    <w:r w:rsidR="00524DF4">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kk-KZ" w:eastAsia="zh-CN"/>
      </w:rPr>
      <w:t>ЗД</w:t>
    </w:r>
    <w:r w:rsidR="00524DF4">
      <w:rPr>
        <w:rFonts w:ascii="Times New Roman" w:eastAsia="Times New Roman" w:hAnsi="Times New Roman" w:cs="Times New Roman"/>
        <w:sz w:val="20"/>
        <w:szCs w:val="20"/>
        <w:lang w:eastAsia="zh-CN"/>
      </w:rPr>
      <w:t>-12</w:t>
    </w:r>
    <w:r w:rsidR="00524DF4" w:rsidRPr="00390FD4">
      <w:rPr>
        <w:rFonts w:ascii="Times New Roman" w:eastAsia="Times New Roman" w:hAnsi="Times New Roman" w:cs="Times New Roman"/>
        <w:sz w:val="20"/>
        <w:szCs w:val="20"/>
        <w:lang w:eastAsia="zh-CN"/>
      </w:rPr>
      <w:t>-2022</w:t>
    </w:r>
    <w:r w:rsidR="00682CD7">
      <w:rPr>
        <w:rFonts w:ascii="Times New Roman" w:eastAsia="Times New Roman" w:hAnsi="Times New Roman" w:cs="Times New Roman"/>
        <w:sz w:val="20"/>
        <w:szCs w:val="20"/>
        <w:lang w:val="kk-KZ" w:eastAsia="zh-CN"/>
      </w:rPr>
      <w:t xml:space="preserve"> ІНҚ</w:t>
    </w:r>
  </w:p>
  <w:p w14:paraId="47953239" w14:textId="0DECDE13" w:rsidR="00737601" w:rsidRPr="00682CD7" w:rsidRDefault="00C4477E" w:rsidP="00C4477E">
    <w:pPr>
      <w:spacing w:after="0" w:line="240" w:lineRule="auto"/>
      <w:rPr>
        <w:rFonts w:ascii="Times New Roman" w:eastAsia="Times New Roman" w:hAnsi="Times New Roman" w:cs="Times New Roman"/>
        <w:sz w:val="20"/>
        <w:szCs w:val="20"/>
        <w:lang w:val="kk-KZ" w:eastAsia="zh-CN"/>
      </w:rPr>
    </w:pPr>
    <w:r w:rsidRPr="00C4477E">
      <w:rPr>
        <w:rFonts w:ascii="Times New Roman" w:eastAsia="Times New Roman" w:hAnsi="Times New Roman" w:cs="Times New Roman"/>
        <w:bCs/>
        <w:sz w:val="20"/>
        <w:szCs w:val="20"/>
        <w:lang w:val="kk-KZ" w:eastAsia="ru-RU"/>
      </w:rPr>
      <w:t xml:space="preserve">Мәмілелердегі сыбайлас жемқорлық тәуекелдерін басқару </w:t>
    </w:r>
    <w:r w:rsidRPr="00682CD7">
      <w:rPr>
        <w:rFonts w:ascii="Times New Roman" w:eastAsia="Times New Roman" w:hAnsi="Times New Roman" w:cs="Times New Roman"/>
        <w:bCs/>
        <w:sz w:val="20"/>
        <w:szCs w:val="20"/>
        <w:lang w:val="kk-KZ" w:eastAsia="ru-RU"/>
      </w:rPr>
      <w:t xml:space="preserve">әдістемесі                                                </w:t>
    </w:r>
    <w:r w:rsidR="00682CD7">
      <w:rPr>
        <w:rFonts w:ascii="Times New Roman" w:eastAsia="Times New Roman" w:hAnsi="Times New Roman" w:cs="Times New Roman"/>
        <w:bCs/>
        <w:sz w:val="20"/>
        <w:szCs w:val="20"/>
        <w:lang w:val="kk-KZ" w:eastAsia="ru-RU"/>
      </w:rPr>
      <w:t xml:space="preserve">              </w:t>
    </w:r>
    <w:r w:rsidRPr="00682CD7">
      <w:rPr>
        <w:rFonts w:ascii="Times New Roman" w:eastAsia="Times New Roman" w:hAnsi="Times New Roman" w:cs="Times New Roman"/>
        <w:bCs/>
        <w:sz w:val="20"/>
        <w:szCs w:val="20"/>
        <w:lang w:val="kk-KZ" w:eastAsia="ru-RU"/>
      </w:rPr>
      <w:t>Өзг</w:t>
    </w:r>
    <w:r w:rsidR="00524DF4" w:rsidRPr="00682CD7">
      <w:rPr>
        <w:rFonts w:ascii="Times New Roman" w:eastAsia="Times New Roman" w:hAnsi="Times New Roman" w:cs="Times New Roman"/>
        <w:sz w:val="20"/>
        <w:szCs w:val="20"/>
        <w:lang w:val="kk-KZ" w:eastAsia="zh-CN"/>
      </w:rPr>
      <w:t>. № 0</w:t>
    </w:r>
  </w:p>
  <w:p w14:paraId="41B48C26" w14:textId="77777777" w:rsidR="004174EC" w:rsidRPr="00682CD7" w:rsidRDefault="00E10ED7" w:rsidP="00B357FC">
    <w:pPr>
      <w:tabs>
        <w:tab w:val="right" w:pos="9498"/>
      </w:tabs>
      <w:suppressAutoHyphens/>
      <w:spacing w:after="0" w:line="240" w:lineRule="auto"/>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5E7"/>
    <w:multiLevelType w:val="hybridMultilevel"/>
    <w:tmpl w:val="654C8E72"/>
    <w:lvl w:ilvl="0" w:tplc="446C704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1157E80"/>
    <w:multiLevelType w:val="multilevel"/>
    <w:tmpl w:val="07EE875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447ABE"/>
    <w:multiLevelType w:val="hybridMultilevel"/>
    <w:tmpl w:val="24785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2C3281"/>
    <w:multiLevelType w:val="hybridMultilevel"/>
    <w:tmpl w:val="7738091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CE04BE1"/>
    <w:multiLevelType w:val="hybridMultilevel"/>
    <w:tmpl w:val="94BA3A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B6"/>
    <w:rsid w:val="0011163D"/>
    <w:rsid w:val="00141A59"/>
    <w:rsid w:val="001A3F71"/>
    <w:rsid w:val="002C300A"/>
    <w:rsid w:val="002D3616"/>
    <w:rsid w:val="00323714"/>
    <w:rsid w:val="004A18B7"/>
    <w:rsid w:val="00524DF4"/>
    <w:rsid w:val="00621A4A"/>
    <w:rsid w:val="00650EC5"/>
    <w:rsid w:val="00682CD7"/>
    <w:rsid w:val="00683BAC"/>
    <w:rsid w:val="006C5D1D"/>
    <w:rsid w:val="006D4033"/>
    <w:rsid w:val="00762A7C"/>
    <w:rsid w:val="00844628"/>
    <w:rsid w:val="009B6EA2"/>
    <w:rsid w:val="00AC43B6"/>
    <w:rsid w:val="00AD7C15"/>
    <w:rsid w:val="00C12152"/>
    <w:rsid w:val="00C4477E"/>
    <w:rsid w:val="00C835FA"/>
    <w:rsid w:val="00CA7805"/>
    <w:rsid w:val="00D2652A"/>
    <w:rsid w:val="00E10ED7"/>
    <w:rsid w:val="00E569C6"/>
    <w:rsid w:val="00ED27B1"/>
    <w:rsid w:val="00F71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E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7E"/>
  </w:style>
  <w:style w:type="paragraph" w:styleId="1">
    <w:name w:val="heading 1"/>
    <w:basedOn w:val="a"/>
    <w:next w:val="a"/>
    <w:link w:val="10"/>
    <w:uiPriority w:val="9"/>
    <w:qFormat/>
    <w:rsid w:val="00C44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477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4477E"/>
  </w:style>
  <w:style w:type="paragraph" w:styleId="a5">
    <w:name w:val="header"/>
    <w:basedOn w:val="a"/>
    <w:link w:val="a6"/>
    <w:uiPriority w:val="99"/>
    <w:unhideWhenUsed/>
    <w:rsid w:val="00C447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477E"/>
  </w:style>
  <w:style w:type="character" w:styleId="a7">
    <w:name w:val="page number"/>
    <w:basedOn w:val="a0"/>
    <w:rsid w:val="00C4477E"/>
  </w:style>
  <w:style w:type="paragraph" w:styleId="a8">
    <w:name w:val="List Paragraph"/>
    <w:basedOn w:val="a"/>
    <w:uiPriority w:val="34"/>
    <w:qFormat/>
    <w:rsid w:val="00C4477E"/>
    <w:pPr>
      <w:ind w:left="720"/>
      <w:contextualSpacing/>
    </w:pPr>
  </w:style>
  <w:style w:type="character" w:customStyle="1" w:styleId="10">
    <w:name w:val="Заголовок 1 Знак"/>
    <w:basedOn w:val="a0"/>
    <w:link w:val="1"/>
    <w:uiPriority w:val="9"/>
    <w:rsid w:val="00C4477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C4477E"/>
    <w:pPr>
      <w:outlineLvl w:val="9"/>
    </w:pPr>
    <w:rPr>
      <w:lang w:eastAsia="ru-RU"/>
    </w:rPr>
  </w:style>
  <w:style w:type="paragraph" w:styleId="11">
    <w:name w:val="toc 1"/>
    <w:basedOn w:val="a"/>
    <w:next w:val="a"/>
    <w:autoRedefine/>
    <w:uiPriority w:val="39"/>
    <w:unhideWhenUsed/>
    <w:rsid w:val="00C4477E"/>
    <w:pPr>
      <w:spacing w:after="100"/>
    </w:pPr>
  </w:style>
  <w:style w:type="character" w:styleId="aa">
    <w:name w:val="Hyperlink"/>
    <w:basedOn w:val="a0"/>
    <w:uiPriority w:val="99"/>
    <w:unhideWhenUsed/>
    <w:rsid w:val="00C4477E"/>
    <w:rPr>
      <w:color w:val="0000FF" w:themeColor="hyperlink"/>
      <w:u w:val="single"/>
    </w:rPr>
  </w:style>
  <w:style w:type="paragraph" w:styleId="ab">
    <w:name w:val="Balloon Text"/>
    <w:basedOn w:val="a"/>
    <w:link w:val="ac"/>
    <w:uiPriority w:val="99"/>
    <w:semiHidden/>
    <w:unhideWhenUsed/>
    <w:rsid w:val="00C447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477E"/>
    <w:rPr>
      <w:rFonts w:ascii="Tahoma" w:hAnsi="Tahoma" w:cs="Tahoma"/>
      <w:sz w:val="16"/>
      <w:szCs w:val="16"/>
    </w:rPr>
  </w:style>
  <w:style w:type="table" w:styleId="ad">
    <w:name w:val="Table Grid"/>
    <w:basedOn w:val="a1"/>
    <w:uiPriority w:val="59"/>
    <w:rsid w:val="00C4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7E"/>
  </w:style>
  <w:style w:type="paragraph" w:styleId="1">
    <w:name w:val="heading 1"/>
    <w:basedOn w:val="a"/>
    <w:next w:val="a"/>
    <w:link w:val="10"/>
    <w:uiPriority w:val="9"/>
    <w:qFormat/>
    <w:rsid w:val="00C44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477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4477E"/>
  </w:style>
  <w:style w:type="paragraph" w:styleId="a5">
    <w:name w:val="header"/>
    <w:basedOn w:val="a"/>
    <w:link w:val="a6"/>
    <w:uiPriority w:val="99"/>
    <w:unhideWhenUsed/>
    <w:rsid w:val="00C447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477E"/>
  </w:style>
  <w:style w:type="character" w:styleId="a7">
    <w:name w:val="page number"/>
    <w:basedOn w:val="a0"/>
    <w:rsid w:val="00C4477E"/>
  </w:style>
  <w:style w:type="paragraph" w:styleId="a8">
    <w:name w:val="List Paragraph"/>
    <w:basedOn w:val="a"/>
    <w:uiPriority w:val="34"/>
    <w:qFormat/>
    <w:rsid w:val="00C4477E"/>
    <w:pPr>
      <w:ind w:left="720"/>
      <w:contextualSpacing/>
    </w:pPr>
  </w:style>
  <w:style w:type="character" w:customStyle="1" w:styleId="10">
    <w:name w:val="Заголовок 1 Знак"/>
    <w:basedOn w:val="a0"/>
    <w:link w:val="1"/>
    <w:uiPriority w:val="9"/>
    <w:rsid w:val="00C4477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C4477E"/>
    <w:pPr>
      <w:outlineLvl w:val="9"/>
    </w:pPr>
    <w:rPr>
      <w:lang w:eastAsia="ru-RU"/>
    </w:rPr>
  </w:style>
  <w:style w:type="paragraph" w:styleId="11">
    <w:name w:val="toc 1"/>
    <w:basedOn w:val="a"/>
    <w:next w:val="a"/>
    <w:autoRedefine/>
    <w:uiPriority w:val="39"/>
    <w:unhideWhenUsed/>
    <w:rsid w:val="00C4477E"/>
    <w:pPr>
      <w:spacing w:after="100"/>
    </w:pPr>
  </w:style>
  <w:style w:type="character" w:styleId="aa">
    <w:name w:val="Hyperlink"/>
    <w:basedOn w:val="a0"/>
    <w:uiPriority w:val="99"/>
    <w:unhideWhenUsed/>
    <w:rsid w:val="00C4477E"/>
    <w:rPr>
      <w:color w:val="0000FF" w:themeColor="hyperlink"/>
      <w:u w:val="single"/>
    </w:rPr>
  </w:style>
  <w:style w:type="paragraph" w:styleId="ab">
    <w:name w:val="Balloon Text"/>
    <w:basedOn w:val="a"/>
    <w:link w:val="ac"/>
    <w:uiPriority w:val="99"/>
    <w:semiHidden/>
    <w:unhideWhenUsed/>
    <w:rsid w:val="00C447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477E"/>
    <w:rPr>
      <w:rFonts w:ascii="Tahoma" w:hAnsi="Tahoma" w:cs="Tahoma"/>
      <w:sz w:val="16"/>
      <w:szCs w:val="16"/>
    </w:rPr>
  </w:style>
  <w:style w:type="table" w:styleId="ad">
    <w:name w:val="Table Grid"/>
    <w:basedOn w:val="a1"/>
    <w:uiPriority w:val="59"/>
    <w:rsid w:val="00C4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973F-EBE7-45FF-8043-9509C8B3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Утегенова Акмарал</dc:creator>
  <cp:keywords/>
  <dc:description/>
  <cp:lastModifiedBy>Оразбаев Серик</cp:lastModifiedBy>
  <cp:revision>5</cp:revision>
  <cp:lastPrinted>2022-12-02T03:33:00Z</cp:lastPrinted>
  <dcterms:created xsi:type="dcterms:W3CDTF">2022-12-02T03:38:00Z</dcterms:created>
  <dcterms:modified xsi:type="dcterms:W3CDTF">2023-12-20T04:54:00Z</dcterms:modified>
</cp:coreProperties>
</file>